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1162"/>
        <w:gridCol w:w="2244"/>
        <w:gridCol w:w="2351"/>
        <w:gridCol w:w="2346"/>
        <w:gridCol w:w="2353"/>
      </w:tblGrid>
      <w:tr w:rsidR="00601B12" w:rsidRPr="008733CB" w14:paraId="17AC5160" w14:textId="77777777" w:rsidTr="008306CE">
        <w:trPr>
          <w:trHeight w:val="454"/>
        </w:trPr>
        <w:tc>
          <w:tcPr>
            <w:tcW w:w="5000" w:type="pct"/>
            <w:gridSpan w:val="5"/>
            <w:shd w:val="clear" w:color="auto" w:fill="E7E6E6" w:themeFill="background2"/>
            <w:vAlign w:val="center"/>
          </w:tcPr>
          <w:p w14:paraId="43B5272A" w14:textId="1EDE953E" w:rsidR="00601B12" w:rsidRPr="008306CE" w:rsidRDefault="00601B12" w:rsidP="008306CE">
            <w:pPr>
              <w:tabs>
                <w:tab w:val="center" w:pos="4400"/>
                <w:tab w:val="left" w:pos="8073"/>
              </w:tabs>
              <w:jc w:val="center"/>
              <w:rPr>
                <w:rFonts w:cstheme="minorHAnsi"/>
                <w:sz w:val="30"/>
                <w:szCs w:val="30"/>
              </w:rPr>
            </w:pPr>
            <w:r w:rsidRPr="008306CE">
              <w:rPr>
                <w:rFonts w:asciiTheme="majorHAnsi" w:eastAsiaTheme="majorEastAsia" w:hAnsiTheme="majorHAnsi" w:cstheme="majorBidi"/>
                <w:b/>
                <w:color w:val="1F3864" w:themeColor="accent1" w:themeShade="80"/>
                <w:sz w:val="30"/>
                <w:szCs w:val="30"/>
                <w:shd w:val="clear" w:color="auto" w:fill="E7E6E6" w:themeFill="background2"/>
              </w:rPr>
              <w:t>St Andrews Park Residents Association</w:t>
            </w:r>
          </w:p>
        </w:tc>
      </w:tr>
      <w:tr w:rsidR="00601B12" w:rsidRPr="008733CB" w14:paraId="53CAA789" w14:textId="77777777" w:rsidTr="00BA2E96">
        <w:trPr>
          <w:trHeight w:val="397"/>
        </w:trPr>
        <w:tc>
          <w:tcPr>
            <w:tcW w:w="556" w:type="pct"/>
            <w:vAlign w:val="center"/>
          </w:tcPr>
          <w:p w14:paraId="48BA7E8E" w14:textId="53A11F5F" w:rsidR="00601B12" w:rsidRPr="00932C83" w:rsidRDefault="00601B12" w:rsidP="000934DD">
            <w:pPr>
              <w:rPr>
                <w:rFonts w:cstheme="minorHAnsi"/>
              </w:rPr>
            </w:pPr>
            <w:r w:rsidRPr="00932C83">
              <w:rPr>
                <w:rFonts w:cstheme="minorHAnsi"/>
              </w:rPr>
              <w:t>Meeting</w:t>
            </w:r>
          </w:p>
        </w:tc>
        <w:tc>
          <w:tcPr>
            <w:tcW w:w="4444" w:type="pct"/>
            <w:gridSpan w:val="4"/>
            <w:vAlign w:val="center"/>
          </w:tcPr>
          <w:p w14:paraId="3595EDA5" w14:textId="66783268" w:rsidR="00601B12" w:rsidRPr="00932C83" w:rsidRDefault="00BF7F29" w:rsidP="000934DD">
            <w:pPr>
              <w:rPr>
                <w:rFonts w:cstheme="minorHAnsi"/>
              </w:rPr>
            </w:pPr>
            <w:r w:rsidRPr="00932C83">
              <w:rPr>
                <w:rFonts w:cstheme="minorHAnsi"/>
              </w:rPr>
              <w:t>January</w:t>
            </w:r>
            <w:r w:rsidR="00504FF3" w:rsidRPr="00932C83">
              <w:rPr>
                <w:rFonts w:cstheme="minorHAnsi"/>
              </w:rPr>
              <w:t xml:space="preserve"> 202</w:t>
            </w:r>
            <w:r w:rsidRPr="00932C83">
              <w:rPr>
                <w:rFonts w:cstheme="minorHAnsi"/>
              </w:rPr>
              <w:t>2</w:t>
            </w:r>
            <w:r w:rsidR="000D2630" w:rsidRPr="00932C83">
              <w:rPr>
                <w:rFonts w:cstheme="minorHAnsi"/>
              </w:rPr>
              <w:t xml:space="preserve"> </w:t>
            </w:r>
          </w:p>
        </w:tc>
      </w:tr>
      <w:tr w:rsidR="00601B12" w:rsidRPr="008733CB" w14:paraId="3218ED50" w14:textId="77777777" w:rsidTr="00BA2E96">
        <w:tc>
          <w:tcPr>
            <w:tcW w:w="556" w:type="pct"/>
            <w:vAlign w:val="center"/>
          </w:tcPr>
          <w:p w14:paraId="08BD2F65" w14:textId="77777777" w:rsidR="008306CE" w:rsidRPr="00932C83" w:rsidRDefault="00601B12" w:rsidP="008306CE">
            <w:pPr>
              <w:rPr>
                <w:rFonts w:cstheme="minorHAnsi"/>
              </w:rPr>
            </w:pPr>
            <w:r w:rsidRPr="00932C83">
              <w:rPr>
                <w:rFonts w:cstheme="minorHAnsi"/>
              </w:rPr>
              <w:t>Date</w:t>
            </w:r>
            <w:r w:rsidR="008306CE" w:rsidRPr="00932C83">
              <w:rPr>
                <w:rFonts w:cstheme="minorHAnsi"/>
              </w:rPr>
              <w:t xml:space="preserve"> &amp;</w:t>
            </w:r>
          </w:p>
          <w:p w14:paraId="208A0F62" w14:textId="28315CAD" w:rsidR="00601B12" w:rsidRPr="00932C83" w:rsidRDefault="008306CE" w:rsidP="008306CE">
            <w:pPr>
              <w:ind w:left="456"/>
              <w:rPr>
                <w:rFonts w:cstheme="minorHAnsi"/>
              </w:rPr>
            </w:pPr>
            <w:r w:rsidRPr="00932C83">
              <w:rPr>
                <w:rFonts w:cstheme="minorHAnsi"/>
              </w:rPr>
              <w:t>T</w:t>
            </w:r>
            <w:r w:rsidR="00570B52" w:rsidRPr="00932C83">
              <w:rPr>
                <w:rFonts w:cstheme="minorHAnsi"/>
              </w:rPr>
              <w:t>ime</w:t>
            </w:r>
          </w:p>
        </w:tc>
        <w:tc>
          <w:tcPr>
            <w:tcW w:w="4444" w:type="pct"/>
            <w:gridSpan w:val="4"/>
            <w:vAlign w:val="center"/>
          </w:tcPr>
          <w:p w14:paraId="6B7CE98E" w14:textId="0EA3453B" w:rsidR="00601B12" w:rsidRPr="00932C83" w:rsidRDefault="000F4FA7" w:rsidP="000934DD">
            <w:pPr>
              <w:rPr>
                <w:rFonts w:cstheme="minorHAnsi"/>
              </w:rPr>
            </w:pPr>
            <w:r w:rsidRPr="00932C83">
              <w:rPr>
                <w:rFonts w:cstheme="minorHAnsi"/>
              </w:rPr>
              <w:t>Thursday</w:t>
            </w:r>
            <w:r w:rsidR="00ED6D95" w:rsidRPr="00932C83">
              <w:rPr>
                <w:rFonts w:cstheme="minorHAnsi"/>
              </w:rPr>
              <w:t xml:space="preserve">, </w:t>
            </w:r>
            <w:r w:rsidR="00112CE0">
              <w:rPr>
                <w:rFonts w:cstheme="minorHAnsi"/>
              </w:rPr>
              <w:t>17</w:t>
            </w:r>
            <w:r w:rsidR="00ED6D95" w:rsidRPr="00932C83">
              <w:rPr>
                <w:rFonts w:cstheme="minorHAnsi"/>
                <w:vertAlign w:val="superscript"/>
              </w:rPr>
              <w:t>th</w:t>
            </w:r>
            <w:r w:rsidR="00ED6D95" w:rsidRPr="00932C83">
              <w:rPr>
                <w:rFonts w:cstheme="minorHAnsi"/>
              </w:rPr>
              <w:t xml:space="preserve"> </w:t>
            </w:r>
            <w:r w:rsidR="00112CE0">
              <w:rPr>
                <w:rFonts w:cstheme="minorHAnsi"/>
              </w:rPr>
              <w:t>Febru</w:t>
            </w:r>
            <w:r w:rsidR="00BF7F29" w:rsidRPr="00932C83">
              <w:rPr>
                <w:rFonts w:cstheme="minorHAnsi"/>
              </w:rPr>
              <w:t xml:space="preserve">ary </w:t>
            </w:r>
            <w:r w:rsidR="00ED6D95" w:rsidRPr="00932C83">
              <w:rPr>
                <w:rFonts w:cstheme="minorHAnsi"/>
              </w:rPr>
              <w:t>202</w:t>
            </w:r>
            <w:r w:rsidR="00BF7F29" w:rsidRPr="00932C83">
              <w:rPr>
                <w:rFonts w:cstheme="minorHAnsi"/>
              </w:rPr>
              <w:t>2</w:t>
            </w:r>
            <w:r w:rsidRPr="00932C83">
              <w:rPr>
                <w:rFonts w:cstheme="minorHAnsi"/>
              </w:rPr>
              <w:t xml:space="preserve"> </w:t>
            </w:r>
            <w:r w:rsidR="00ED6D95" w:rsidRPr="00932C83">
              <w:rPr>
                <w:rFonts w:cstheme="minorHAnsi"/>
              </w:rPr>
              <w:t>|</w:t>
            </w:r>
            <w:r w:rsidRPr="00932C83">
              <w:rPr>
                <w:rFonts w:cstheme="minorHAnsi"/>
              </w:rPr>
              <w:t xml:space="preserve"> 19.00 – 20</w:t>
            </w:r>
            <w:r w:rsidR="000D2630" w:rsidRPr="00932C83">
              <w:rPr>
                <w:rFonts w:cstheme="minorHAnsi"/>
              </w:rPr>
              <w:t>.</w:t>
            </w:r>
            <w:r w:rsidR="00C4556D" w:rsidRPr="00932C83">
              <w:rPr>
                <w:rFonts w:cstheme="minorHAnsi"/>
              </w:rPr>
              <w:t>0</w:t>
            </w:r>
            <w:r w:rsidR="00FF5DE6" w:rsidRPr="00932C83">
              <w:rPr>
                <w:rFonts w:cstheme="minorHAnsi"/>
              </w:rPr>
              <w:t>0</w:t>
            </w:r>
          </w:p>
        </w:tc>
      </w:tr>
      <w:tr w:rsidR="00BA2E96" w:rsidRPr="008733CB" w14:paraId="03F30656" w14:textId="77777777" w:rsidTr="00BA2E96">
        <w:trPr>
          <w:trHeight w:val="340"/>
        </w:trPr>
        <w:tc>
          <w:tcPr>
            <w:tcW w:w="556" w:type="pct"/>
            <w:vMerge w:val="restart"/>
          </w:tcPr>
          <w:p w14:paraId="09AAAE93" w14:textId="2A7680D5" w:rsidR="00BA2E96" w:rsidRPr="00932C83" w:rsidRDefault="00BA2E96" w:rsidP="00BA2E96">
            <w:pPr>
              <w:spacing w:before="120"/>
              <w:rPr>
                <w:rFonts w:cstheme="minorHAnsi"/>
              </w:rPr>
            </w:pPr>
            <w:r w:rsidRPr="00932C83">
              <w:rPr>
                <w:rFonts w:cstheme="minorHAnsi"/>
              </w:rPr>
              <w:t>Attendees</w:t>
            </w:r>
          </w:p>
        </w:tc>
        <w:tc>
          <w:tcPr>
            <w:tcW w:w="1073" w:type="pct"/>
            <w:vAlign w:val="center"/>
          </w:tcPr>
          <w:p w14:paraId="73F7FE2D" w14:textId="616C70AC" w:rsidR="00BA2E96" w:rsidRPr="00932C83" w:rsidRDefault="00BA2E96" w:rsidP="00BA2E96">
            <w:pPr>
              <w:rPr>
                <w:rFonts w:cstheme="minorHAnsi"/>
                <w:color w:val="222222"/>
                <w:shd w:val="clear" w:color="auto" w:fill="FFFFFF"/>
              </w:rPr>
            </w:pPr>
            <w:r w:rsidRPr="00932C83">
              <w:rPr>
                <w:rFonts w:cstheme="minorHAnsi"/>
                <w:color w:val="222222"/>
                <w:shd w:val="clear" w:color="auto" w:fill="FFFFFF"/>
              </w:rPr>
              <w:t>Seema Ansari (SA)</w:t>
            </w:r>
          </w:p>
        </w:tc>
        <w:tc>
          <w:tcPr>
            <w:tcW w:w="1124" w:type="pct"/>
            <w:vAlign w:val="center"/>
          </w:tcPr>
          <w:p w14:paraId="0BDEF275" w14:textId="182B68FA" w:rsidR="00BA2E96" w:rsidRPr="00932C83" w:rsidRDefault="00BA2E96" w:rsidP="00BA2E96">
            <w:pPr>
              <w:rPr>
                <w:rFonts w:cstheme="minorHAnsi"/>
                <w:color w:val="222222"/>
                <w:shd w:val="clear" w:color="auto" w:fill="FFFFFF"/>
              </w:rPr>
            </w:pPr>
            <w:r w:rsidRPr="00932C83">
              <w:rPr>
                <w:rFonts w:cstheme="minorHAnsi"/>
                <w:color w:val="222222"/>
                <w:shd w:val="clear" w:color="auto" w:fill="FFFFFF"/>
              </w:rPr>
              <w:t>Kat McKay (KM)</w:t>
            </w:r>
          </w:p>
        </w:tc>
        <w:tc>
          <w:tcPr>
            <w:tcW w:w="1122" w:type="pct"/>
            <w:vAlign w:val="center"/>
          </w:tcPr>
          <w:p w14:paraId="0308362B" w14:textId="54670746" w:rsidR="00BA2E96" w:rsidRPr="00932C83" w:rsidRDefault="00BA2E96" w:rsidP="00BA2E96">
            <w:pPr>
              <w:rPr>
                <w:rFonts w:cstheme="minorHAnsi"/>
                <w:color w:val="222222"/>
                <w:shd w:val="clear" w:color="auto" w:fill="FFFFFF"/>
              </w:rPr>
            </w:pPr>
            <w:proofErr w:type="spellStart"/>
            <w:r w:rsidRPr="00932C83">
              <w:rPr>
                <w:rFonts w:cstheme="minorHAnsi"/>
                <w:color w:val="222222"/>
                <w:shd w:val="clear" w:color="auto" w:fill="FFFFFF"/>
              </w:rPr>
              <w:t>Welby</w:t>
            </w:r>
            <w:proofErr w:type="spellEnd"/>
            <w:r w:rsidRPr="00932C83">
              <w:rPr>
                <w:rFonts w:cstheme="minorHAnsi"/>
                <w:color w:val="222222"/>
                <w:shd w:val="clear" w:color="auto" w:fill="FFFFFF"/>
              </w:rPr>
              <w:t xml:space="preserve"> McRoberts (WM)</w:t>
            </w:r>
          </w:p>
        </w:tc>
        <w:tc>
          <w:tcPr>
            <w:tcW w:w="1125" w:type="pct"/>
            <w:vAlign w:val="center"/>
          </w:tcPr>
          <w:p w14:paraId="6D12C3EB" w14:textId="3147CDE8" w:rsidR="00BA2E96" w:rsidRPr="00932C83" w:rsidRDefault="00BA2E96" w:rsidP="00BA2E96">
            <w:pPr>
              <w:rPr>
                <w:rFonts w:cstheme="minorHAnsi"/>
                <w:color w:val="222222"/>
                <w:shd w:val="clear" w:color="auto" w:fill="FFFFFF"/>
              </w:rPr>
            </w:pPr>
            <w:r w:rsidRPr="00932C83">
              <w:rPr>
                <w:rFonts w:cstheme="minorHAnsi"/>
                <w:color w:val="222222"/>
                <w:shd w:val="clear" w:color="auto" w:fill="FFFFFF"/>
              </w:rPr>
              <w:t>Abs Gupta (AG)</w:t>
            </w:r>
          </w:p>
        </w:tc>
      </w:tr>
      <w:tr w:rsidR="00BA2E96" w:rsidRPr="008733CB" w14:paraId="0021C220" w14:textId="77777777" w:rsidTr="00BA2E96">
        <w:tc>
          <w:tcPr>
            <w:tcW w:w="556" w:type="pct"/>
            <w:vMerge/>
          </w:tcPr>
          <w:p w14:paraId="7F61ACFA" w14:textId="77777777" w:rsidR="00BA2E96" w:rsidRPr="00932C83" w:rsidRDefault="00BA2E96" w:rsidP="00BA2E96">
            <w:pPr>
              <w:rPr>
                <w:rFonts w:cstheme="minorHAnsi"/>
              </w:rPr>
            </w:pPr>
          </w:p>
        </w:tc>
        <w:tc>
          <w:tcPr>
            <w:tcW w:w="1073" w:type="pct"/>
            <w:vAlign w:val="center"/>
          </w:tcPr>
          <w:p w14:paraId="6135E589" w14:textId="189C8043" w:rsidR="00BA2E96" w:rsidRPr="00932C83" w:rsidRDefault="00BA2E96" w:rsidP="00BA2E96">
            <w:pPr>
              <w:rPr>
                <w:rFonts w:cstheme="minorHAnsi"/>
                <w:color w:val="222222"/>
                <w:shd w:val="clear" w:color="auto" w:fill="FFFFFF"/>
              </w:rPr>
            </w:pPr>
            <w:r w:rsidRPr="00932C83">
              <w:rPr>
                <w:rFonts w:cstheme="minorHAnsi"/>
                <w:color w:val="222222"/>
                <w:shd w:val="clear" w:color="auto" w:fill="FFFFFF"/>
              </w:rPr>
              <w:t xml:space="preserve">Sonia </w:t>
            </w:r>
            <w:proofErr w:type="spellStart"/>
            <w:r w:rsidRPr="00932C83">
              <w:rPr>
                <w:rFonts w:cstheme="minorHAnsi"/>
                <w:color w:val="222222"/>
                <w:shd w:val="clear" w:color="auto" w:fill="FFFFFF"/>
              </w:rPr>
              <w:t>Dhir</w:t>
            </w:r>
            <w:proofErr w:type="spellEnd"/>
            <w:r w:rsidRPr="00932C83">
              <w:rPr>
                <w:rFonts w:cstheme="minorHAnsi"/>
                <w:color w:val="222222"/>
                <w:shd w:val="clear" w:color="auto" w:fill="FFFFFF"/>
              </w:rPr>
              <w:t xml:space="preserve"> (SD)</w:t>
            </w:r>
          </w:p>
        </w:tc>
        <w:tc>
          <w:tcPr>
            <w:tcW w:w="1124" w:type="pct"/>
            <w:vAlign w:val="center"/>
          </w:tcPr>
          <w:p w14:paraId="6BB39634" w14:textId="33A14282" w:rsidR="00BA2E96" w:rsidRPr="00932C83" w:rsidRDefault="00BA2E96" w:rsidP="00BA2E96">
            <w:pPr>
              <w:rPr>
                <w:rFonts w:cstheme="minorHAnsi"/>
                <w:color w:val="222222"/>
                <w:shd w:val="clear" w:color="auto" w:fill="FFFFFF"/>
              </w:rPr>
            </w:pPr>
            <w:r w:rsidRPr="00932C83">
              <w:rPr>
                <w:rFonts w:cstheme="minorHAnsi"/>
                <w:color w:val="222222"/>
                <w:lang w:val="nl-NL"/>
              </w:rPr>
              <w:t>Goretti Thomas (GT)</w:t>
            </w:r>
          </w:p>
        </w:tc>
        <w:tc>
          <w:tcPr>
            <w:tcW w:w="1122" w:type="pct"/>
            <w:vAlign w:val="center"/>
          </w:tcPr>
          <w:p w14:paraId="63963622" w14:textId="2D3B04D0" w:rsidR="00BA2E96" w:rsidRPr="00932C83" w:rsidRDefault="00BA2E96" w:rsidP="00BA2E96">
            <w:pPr>
              <w:rPr>
                <w:rFonts w:cstheme="minorHAnsi"/>
                <w:color w:val="222222"/>
                <w:shd w:val="clear" w:color="auto" w:fill="FFFFFF"/>
              </w:rPr>
            </w:pPr>
            <w:r w:rsidRPr="00932C83">
              <w:rPr>
                <w:rFonts w:cstheme="minorHAnsi"/>
                <w:color w:val="222222"/>
                <w:shd w:val="clear" w:color="auto" w:fill="FFFFFF"/>
              </w:rPr>
              <w:t>Susan Hampshire (SH)</w:t>
            </w:r>
          </w:p>
        </w:tc>
        <w:tc>
          <w:tcPr>
            <w:tcW w:w="1125" w:type="pct"/>
            <w:vAlign w:val="center"/>
          </w:tcPr>
          <w:p w14:paraId="14A7B043" w14:textId="5A304A1B" w:rsidR="00BA2E96" w:rsidRPr="00932C83" w:rsidRDefault="00BA2E96" w:rsidP="00BA2E96">
            <w:pPr>
              <w:rPr>
                <w:rFonts w:cstheme="minorHAnsi"/>
                <w:color w:val="222222"/>
                <w:shd w:val="clear" w:color="auto" w:fill="FFFFFF"/>
              </w:rPr>
            </w:pPr>
            <w:r w:rsidRPr="00932C83">
              <w:rPr>
                <w:rFonts w:cstheme="minorHAnsi"/>
                <w:color w:val="222222"/>
                <w:lang w:val="nl-NL"/>
              </w:rPr>
              <w:t>Chandike Mallawaorachihi (CM)</w:t>
            </w:r>
          </w:p>
        </w:tc>
      </w:tr>
      <w:tr w:rsidR="00BA2E96" w:rsidRPr="008733CB" w14:paraId="5FC8B0BF" w14:textId="77777777" w:rsidTr="00BA2E96">
        <w:trPr>
          <w:trHeight w:val="340"/>
        </w:trPr>
        <w:tc>
          <w:tcPr>
            <w:tcW w:w="556" w:type="pct"/>
            <w:vMerge/>
          </w:tcPr>
          <w:p w14:paraId="0154F24E" w14:textId="5BA8F36C" w:rsidR="00BA2E96" w:rsidRPr="00932C83" w:rsidRDefault="00BA2E96" w:rsidP="00BA2E96">
            <w:pPr>
              <w:rPr>
                <w:rFonts w:cstheme="minorHAnsi"/>
              </w:rPr>
            </w:pPr>
          </w:p>
        </w:tc>
        <w:tc>
          <w:tcPr>
            <w:tcW w:w="1073" w:type="pct"/>
            <w:shd w:val="clear" w:color="auto" w:fill="auto"/>
            <w:vAlign w:val="center"/>
          </w:tcPr>
          <w:p w14:paraId="736FA938" w14:textId="27A8B9F5" w:rsidR="00BA2E96" w:rsidRPr="00932C83" w:rsidRDefault="00BA2E96" w:rsidP="00BA2E96">
            <w:pPr>
              <w:rPr>
                <w:rFonts w:cstheme="minorHAnsi"/>
                <w:color w:val="222222"/>
                <w:shd w:val="clear" w:color="auto" w:fill="FFFFFF"/>
              </w:rPr>
            </w:pPr>
            <w:r w:rsidRPr="00932C83">
              <w:rPr>
                <w:rFonts w:cstheme="minorHAnsi"/>
                <w:color w:val="222222"/>
                <w:shd w:val="clear" w:color="auto" w:fill="FFFFFF"/>
              </w:rPr>
              <w:t>Michèle Needleman (MN)</w:t>
            </w:r>
          </w:p>
        </w:tc>
        <w:tc>
          <w:tcPr>
            <w:tcW w:w="1124" w:type="pct"/>
            <w:shd w:val="clear" w:color="auto" w:fill="auto"/>
            <w:vAlign w:val="center"/>
          </w:tcPr>
          <w:p w14:paraId="30A74383" w14:textId="0EF2BFB4" w:rsidR="00BA2E96" w:rsidRPr="00932C83" w:rsidRDefault="00BA2E96" w:rsidP="00BA2E96">
            <w:pPr>
              <w:rPr>
                <w:rFonts w:cstheme="minorHAnsi"/>
                <w:color w:val="222222"/>
                <w:shd w:val="clear" w:color="auto" w:fill="FFFFFF"/>
              </w:rPr>
            </w:pPr>
            <w:r w:rsidRPr="00932C83">
              <w:rPr>
                <w:rFonts w:cstheme="minorHAnsi"/>
                <w:color w:val="222222"/>
                <w:shd w:val="clear" w:color="auto" w:fill="FFFFFF"/>
              </w:rPr>
              <w:t>Matthew Nelson (</w:t>
            </w:r>
            <w:proofErr w:type="spellStart"/>
            <w:r w:rsidRPr="00932C83">
              <w:rPr>
                <w:rFonts w:cstheme="minorHAnsi"/>
                <w:color w:val="222222"/>
                <w:shd w:val="clear" w:color="auto" w:fill="FFFFFF"/>
              </w:rPr>
              <w:t>MaN</w:t>
            </w:r>
            <w:proofErr w:type="spellEnd"/>
            <w:r w:rsidRPr="00932C83">
              <w:rPr>
                <w:rFonts w:cstheme="minorHAnsi"/>
                <w:color w:val="222222"/>
                <w:shd w:val="clear" w:color="auto" w:fill="FFFFFF"/>
              </w:rPr>
              <w:t>)</w:t>
            </w:r>
          </w:p>
        </w:tc>
        <w:tc>
          <w:tcPr>
            <w:tcW w:w="1122" w:type="pct"/>
            <w:shd w:val="clear" w:color="auto" w:fill="auto"/>
            <w:vAlign w:val="center"/>
          </w:tcPr>
          <w:p w14:paraId="3EE816D1" w14:textId="6CAE612E" w:rsidR="00BA2E96" w:rsidRPr="00932C83" w:rsidRDefault="00BA2E96" w:rsidP="00BA2E96">
            <w:pPr>
              <w:rPr>
                <w:rFonts w:cstheme="minorHAnsi"/>
                <w:color w:val="222222"/>
                <w:shd w:val="clear" w:color="auto" w:fill="FFFFFF"/>
              </w:rPr>
            </w:pPr>
            <w:r w:rsidRPr="00932C83">
              <w:rPr>
                <w:rFonts w:cstheme="minorHAnsi"/>
                <w:color w:val="222222"/>
                <w:shd w:val="clear" w:color="auto" w:fill="FFFFFF"/>
              </w:rPr>
              <w:t>Jana Stone from VSM (JS)</w:t>
            </w:r>
          </w:p>
        </w:tc>
        <w:tc>
          <w:tcPr>
            <w:tcW w:w="1125" w:type="pct"/>
            <w:shd w:val="clear" w:color="auto" w:fill="auto"/>
            <w:vAlign w:val="center"/>
          </w:tcPr>
          <w:p w14:paraId="32E03E74" w14:textId="62345522" w:rsidR="00BA2E96" w:rsidRPr="00932C83" w:rsidRDefault="00BA2E96" w:rsidP="00BA2E96">
            <w:pPr>
              <w:rPr>
                <w:rFonts w:cstheme="minorHAnsi"/>
                <w:color w:val="222222"/>
                <w:shd w:val="clear" w:color="auto" w:fill="FFFFFF"/>
              </w:rPr>
            </w:pPr>
          </w:p>
        </w:tc>
      </w:tr>
      <w:tr w:rsidR="00BA2E96" w:rsidRPr="008733CB" w14:paraId="22D9A5A8" w14:textId="77777777" w:rsidTr="00BA2E96">
        <w:trPr>
          <w:trHeight w:val="149"/>
        </w:trPr>
        <w:tc>
          <w:tcPr>
            <w:tcW w:w="556" w:type="pct"/>
            <w:vMerge/>
          </w:tcPr>
          <w:p w14:paraId="7AC53ED7" w14:textId="6D70EC3D" w:rsidR="00BA2E96" w:rsidRPr="00932C83" w:rsidRDefault="00BA2E96" w:rsidP="00BA2E96">
            <w:pPr>
              <w:rPr>
                <w:rFonts w:cstheme="minorHAnsi"/>
              </w:rPr>
            </w:pPr>
          </w:p>
        </w:tc>
        <w:tc>
          <w:tcPr>
            <w:tcW w:w="1073" w:type="pct"/>
            <w:shd w:val="clear" w:color="auto" w:fill="E7E6E6" w:themeFill="background2"/>
            <w:vAlign w:val="center"/>
          </w:tcPr>
          <w:p w14:paraId="7C08C26D" w14:textId="2B8AAC9D" w:rsidR="00BA2E96" w:rsidRPr="00932C83" w:rsidRDefault="00BA2E96" w:rsidP="00BA2E96">
            <w:pPr>
              <w:rPr>
                <w:rFonts w:cstheme="minorHAnsi"/>
                <w:i/>
                <w:iCs/>
                <w:color w:val="222222"/>
                <w:sz w:val="6"/>
                <w:szCs w:val="6"/>
                <w:shd w:val="clear" w:color="auto" w:fill="FFFFFF"/>
              </w:rPr>
            </w:pPr>
          </w:p>
        </w:tc>
        <w:tc>
          <w:tcPr>
            <w:tcW w:w="1124" w:type="pct"/>
            <w:shd w:val="clear" w:color="auto" w:fill="E7E6E6" w:themeFill="background2"/>
            <w:vAlign w:val="center"/>
          </w:tcPr>
          <w:p w14:paraId="7717C768" w14:textId="585A56A7" w:rsidR="00BA2E96" w:rsidRPr="00932C83" w:rsidRDefault="00BA2E96" w:rsidP="00BA2E96">
            <w:pPr>
              <w:rPr>
                <w:rFonts w:cstheme="minorHAnsi"/>
                <w:i/>
                <w:iCs/>
                <w:color w:val="222222"/>
                <w:sz w:val="6"/>
                <w:szCs w:val="6"/>
                <w:shd w:val="clear" w:color="auto" w:fill="FFFFFF"/>
              </w:rPr>
            </w:pPr>
          </w:p>
        </w:tc>
        <w:tc>
          <w:tcPr>
            <w:tcW w:w="1122" w:type="pct"/>
            <w:shd w:val="clear" w:color="auto" w:fill="E7E6E6" w:themeFill="background2"/>
            <w:vAlign w:val="center"/>
          </w:tcPr>
          <w:p w14:paraId="6649CBB4" w14:textId="0C336A88" w:rsidR="00BA2E96" w:rsidRPr="00932C83" w:rsidRDefault="00BA2E96" w:rsidP="00BA2E96">
            <w:pPr>
              <w:rPr>
                <w:rFonts w:cstheme="minorHAnsi"/>
                <w:i/>
                <w:iCs/>
                <w:color w:val="222222"/>
                <w:sz w:val="6"/>
                <w:szCs w:val="6"/>
                <w:shd w:val="clear" w:color="auto" w:fill="FFFFFF"/>
              </w:rPr>
            </w:pPr>
          </w:p>
        </w:tc>
        <w:tc>
          <w:tcPr>
            <w:tcW w:w="1125" w:type="pct"/>
            <w:shd w:val="clear" w:color="auto" w:fill="E7E6E6" w:themeFill="background2"/>
            <w:vAlign w:val="center"/>
          </w:tcPr>
          <w:p w14:paraId="38189A06" w14:textId="4908E8FD" w:rsidR="00BA2E96" w:rsidRPr="00932C83" w:rsidRDefault="00BA2E96" w:rsidP="00BA2E96">
            <w:pPr>
              <w:rPr>
                <w:rFonts w:cstheme="minorHAnsi"/>
                <w:i/>
                <w:iCs/>
                <w:color w:val="222222"/>
                <w:sz w:val="6"/>
                <w:szCs w:val="6"/>
                <w:shd w:val="clear" w:color="auto" w:fill="FFFFFF"/>
              </w:rPr>
            </w:pPr>
          </w:p>
        </w:tc>
      </w:tr>
      <w:tr w:rsidR="00BA2E96" w:rsidRPr="00343282" w14:paraId="5B2D1D25" w14:textId="77777777" w:rsidTr="00BA2E96">
        <w:trPr>
          <w:trHeight w:val="378"/>
        </w:trPr>
        <w:tc>
          <w:tcPr>
            <w:tcW w:w="556" w:type="pct"/>
          </w:tcPr>
          <w:p w14:paraId="3131751A" w14:textId="358E6F4A" w:rsidR="00BA2E96" w:rsidRPr="00932C83" w:rsidRDefault="00BA2E96" w:rsidP="00BA2E96">
            <w:pPr>
              <w:spacing w:before="120"/>
              <w:rPr>
                <w:rFonts w:cstheme="minorHAnsi"/>
              </w:rPr>
            </w:pPr>
            <w:r w:rsidRPr="00932C83">
              <w:rPr>
                <w:rFonts w:cstheme="minorHAnsi"/>
              </w:rPr>
              <w:t>Apologies</w:t>
            </w:r>
          </w:p>
        </w:tc>
        <w:tc>
          <w:tcPr>
            <w:tcW w:w="1073" w:type="pct"/>
            <w:vAlign w:val="center"/>
          </w:tcPr>
          <w:p w14:paraId="3F310993" w14:textId="43231D2C" w:rsidR="00BA2E96" w:rsidRPr="00932C83" w:rsidRDefault="00BA2E96" w:rsidP="00BA2E96">
            <w:pPr>
              <w:rPr>
                <w:rFonts w:cstheme="minorHAnsi"/>
                <w:color w:val="222222"/>
                <w:shd w:val="clear" w:color="auto" w:fill="FFFFFF"/>
                <w:lang w:val="nl-NL"/>
              </w:rPr>
            </w:pPr>
            <w:r w:rsidRPr="00932C83">
              <w:rPr>
                <w:rFonts w:cstheme="minorHAnsi"/>
                <w:color w:val="222222"/>
                <w:shd w:val="clear" w:color="auto" w:fill="FFFFFF"/>
              </w:rPr>
              <w:t>Adam Bennett (AB)</w:t>
            </w:r>
          </w:p>
        </w:tc>
        <w:tc>
          <w:tcPr>
            <w:tcW w:w="1124" w:type="pct"/>
            <w:vAlign w:val="center"/>
          </w:tcPr>
          <w:p w14:paraId="025A5B42" w14:textId="30078F7A" w:rsidR="00BA2E96" w:rsidRPr="00932C83" w:rsidRDefault="00BA2E96" w:rsidP="00BA2E96">
            <w:pPr>
              <w:rPr>
                <w:rFonts w:cstheme="minorHAnsi"/>
                <w:color w:val="222222"/>
                <w:shd w:val="clear" w:color="auto" w:fill="FFFFFF"/>
                <w:lang w:val="nl-NL"/>
              </w:rPr>
            </w:pPr>
            <w:r w:rsidRPr="00932C83">
              <w:rPr>
                <w:rFonts w:cstheme="minorHAnsi"/>
                <w:color w:val="222222"/>
                <w:shd w:val="clear" w:color="auto" w:fill="FFFFFF"/>
              </w:rPr>
              <w:t>Jeremy Forrester (JF)</w:t>
            </w:r>
          </w:p>
        </w:tc>
        <w:tc>
          <w:tcPr>
            <w:tcW w:w="1122" w:type="pct"/>
            <w:vAlign w:val="center"/>
          </w:tcPr>
          <w:p w14:paraId="70940764" w14:textId="3B974760" w:rsidR="00BA2E96" w:rsidRPr="00932C83" w:rsidRDefault="00BA2E96" w:rsidP="00BA2E96">
            <w:pPr>
              <w:rPr>
                <w:rFonts w:cstheme="minorHAnsi"/>
                <w:color w:val="222222"/>
                <w:lang w:val="nl-NL"/>
              </w:rPr>
            </w:pPr>
            <w:r w:rsidRPr="00932C83">
              <w:rPr>
                <w:rFonts w:cstheme="minorHAnsi"/>
                <w:color w:val="222222"/>
                <w:shd w:val="clear" w:color="auto" w:fill="FFFFFF"/>
              </w:rPr>
              <w:t>Vanya Allen (VA)</w:t>
            </w:r>
          </w:p>
        </w:tc>
        <w:tc>
          <w:tcPr>
            <w:tcW w:w="1125" w:type="pct"/>
            <w:vAlign w:val="center"/>
          </w:tcPr>
          <w:p w14:paraId="51664335" w14:textId="60D8CBAA" w:rsidR="00BA2E96" w:rsidRPr="00932C83" w:rsidRDefault="00BA2E96" w:rsidP="00BA2E96">
            <w:pPr>
              <w:rPr>
                <w:rFonts w:cstheme="minorHAnsi"/>
                <w:color w:val="222222"/>
                <w:lang w:val="nl-NL"/>
              </w:rPr>
            </w:pPr>
            <w:r w:rsidRPr="00932C83">
              <w:rPr>
                <w:rFonts w:cstheme="minorHAnsi"/>
                <w:color w:val="222222"/>
                <w:shd w:val="clear" w:color="auto" w:fill="FFFFFF"/>
              </w:rPr>
              <w:t>Arif Jaffer (AJ)</w:t>
            </w:r>
          </w:p>
        </w:tc>
      </w:tr>
      <w:tr w:rsidR="00BA2E96" w:rsidRPr="008733CB" w14:paraId="40CCF8C3" w14:textId="77777777" w:rsidTr="00BA2E96">
        <w:tc>
          <w:tcPr>
            <w:tcW w:w="556" w:type="pct"/>
          </w:tcPr>
          <w:p w14:paraId="6CC40CEC" w14:textId="01EEE02F" w:rsidR="00BA2E96" w:rsidRPr="00932C83" w:rsidRDefault="00BA2E96" w:rsidP="00BA2E96">
            <w:pPr>
              <w:spacing w:before="120"/>
              <w:rPr>
                <w:rFonts w:cstheme="minorHAnsi"/>
              </w:rPr>
            </w:pPr>
            <w:r w:rsidRPr="00932C83">
              <w:rPr>
                <w:rFonts w:cstheme="minorHAnsi"/>
              </w:rPr>
              <w:t>Agenda</w:t>
            </w:r>
          </w:p>
        </w:tc>
        <w:tc>
          <w:tcPr>
            <w:tcW w:w="4444" w:type="pct"/>
            <w:gridSpan w:val="4"/>
          </w:tcPr>
          <w:p w14:paraId="036C4EC1" w14:textId="77777777" w:rsidR="00BA2E96" w:rsidRPr="00932C83" w:rsidRDefault="00BA2E96" w:rsidP="00BA2E96"/>
          <w:tbl>
            <w:tblPr>
              <w:tblW w:w="9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045"/>
              <w:gridCol w:w="1440"/>
              <w:gridCol w:w="1570"/>
            </w:tblGrid>
            <w:tr w:rsidR="00BA2E96" w:rsidRPr="00932C83" w14:paraId="7933DBF0" w14:textId="77777777" w:rsidTr="000934DD">
              <w:trPr>
                <w:trHeight w:val="20"/>
              </w:trPr>
              <w:tc>
                <w:tcPr>
                  <w:tcW w:w="6045" w:type="dxa"/>
                  <w:shd w:val="clear" w:color="auto" w:fill="E7E6E6" w:themeFill="background2"/>
                  <w:tcMar>
                    <w:top w:w="100" w:type="dxa"/>
                    <w:left w:w="100" w:type="dxa"/>
                    <w:bottom w:w="100" w:type="dxa"/>
                    <w:right w:w="100" w:type="dxa"/>
                  </w:tcMar>
                  <w:vAlign w:val="center"/>
                </w:tcPr>
                <w:p w14:paraId="71DA5280" w14:textId="0F916F41" w:rsidR="00BA2E96" w:rsidRPr="00932C83" w:rsidRDefault="00BA2E96" w:rsidP="00BA2E96">
                  <w:pPr>
                    <w:widowControl w:val="0"/>
                    <w:pBdr>
                      <w:top w:val="nil"/>
                      <w:left w:val="nil"/>
                      <w:bottom w:val="nil"/>
                      <w:right w:val="nil"/>
                      <w:between w:val="nil"/>
                    </w:pBdr>
                    <w:spacing w:after="0" w:line="240" w:lineRule="auto"/>
                  </w:pPr>
                  <w:r w:rsidRPr="00932C83">
                    <w:t>Agenda Item</w:t>
                  </w:r>
                </w:p>
              </w:tc>
              <w:tc>
                <w:tcPr>
                  <w:tcW w:w="1440" w:type="dxa"/>
                  <w:shd w:val="clear" w:color="auto" w:fill="E7E6E6" w:themeFill="background2"/>
                  <w:tcMar>
                    <w:top w:w="100" w:type="dxa"/>
                    <w:left w:w="100" w:type="dxa"/>
                    <w:bottom w:w="100" w:type="dxa"/>
                    <w:right w:w="100" w:type="dxa"/>
                  </w:tcMar>
                  <w:vAlign w:val="center"/>
                </w:tcPr>
                <w:p w14:paraId="5F9BE9B7" w14:textId="22B9E44B" w:rsidR="00BA2E96" w:rsidRPr="00932C83" w:rsidRDefault="00BA2E96" w:rsidP="00BA2E96">
                  <w:pPr>
                    <w:widowControl w:val="0"/>
                    <w:pBdr>
                      <w:top w:val="nil"/>
                      <w:left w:val="nil"/>
                      <w:bottom w:val="nil"/>
                      <w:right w:val="nil"/>
                      <w:between w:val="nil"/>
                    </w:pBdr>
                    <w:spacing w:after="0" w:line="240" w:lineRule="auto"/>
                    <w:jc w:val="center"/>
                  </w:pPr>
                  <w:r w:rsidRPr="00932C83">
                    <w:t>Duration</w:t>
                  </w:r>
                </w:p>
              </w:tc>
              <w:tc>
                <w:tcPr>
                  <w:tcW w:w="1570" w:type="dxa"/>
                  <w:shd w:val="clear" w:color="auto" w:fill="E7E6E6" w:themeFill="background2"/>
                  <w:tcMar>
                    <w:top w:w="100" w:type="dxa"/>
                    <w:left w:w="100" w:type="dxa"/>
                    <w:bottom w:w="100" w:type="dxa"/>
                    <w:right w:w="100" w:type="dxa"/>
                  </w:tcMar>
                  <w:vAlign w:val="center"/>
                </w:tcPr>
                <w:p w14:paraId="7B61FD00" w14:textId="1BB7C7CE" w:rsidR="00BA2E96" w:rsidRPr="00932C83" w:rsidRDefault="00BA2E96" w:rsidP="00BA2E96">
                  <w:pPr>
                    <w:widowControl w:val="0"/>
                    <w:pBdr>
                      <w:top w:val="nil"/>
                      <w:left w:val="nil"/>
                      <w:bottom w:val="nil"/>
                      <w:right w:val="nil"/>
                      <w:between w:val="nil"/>
                    </w:pBdr>
                    <w:spacing w:after="0" w:line="240" w:lineRule="auto"/>
                    <w:jc w:val="center"/>
                  </w:pPr>
                  <w:r w:rsidRPr="00932C83">
                    <w:t>Time</w:t>
                  </w:r>
                </w:p>
              </w:tc>
            </w:tr>
            <w:tr w:rsidR="00BA2E96" w:rsidRPr="00932C83" w14:paraId="338333B1" w14:textId="77777777" w:rsidTr="00D104BD">
              <w:trPr>
                <w:trHeight w:val="20"/>
              </w:trPr>
              <w:tc>
                <w:tcPr>
                  <w:tcW w:w="6045" w:type="dxa"/>
                  <w:shd w:val="clear" w:color="auto" w:fill="auto"/>
                  <w:tcMar>
                    <w:top w:w="100" w:type="dxa"/>
                    <w:left w:w="100" w:type="dxa"/>
                    <w:bottom w:w="100" w:type="dxa"/>
                    <w:right w:w="100" w:type="dxa"/>
                  </w:tcMar>
                </w:tcPr>
                <w:p w14:paraId="70B2392E" w14:textId="7A1B6F4E" w:rsidR="00BA2E96" w:rsidRPr="00932C83" w:rsidRDefault="00BA2E96" w:rsidP="00BA2E96">
                  <w:pPr>
                    <w:widowControl w:val="0"/>
                    <w:pBdr>
                      <w:top w:val="nil"/>
                      <w:left w:val="nil"/>
                      <w:bottom w:val="nil"/>
                      <w:right w:val="nil"/>
                      <w:between w:val="nil"/>
                    </w:pBdr>
                    <w:spacing w:after="0" w:line="240" w:lineRule="auto"/>
                    <w:rPr>
                      <w:rFonts w:cstheme="minorHAnsi"/>
                    </w:rPr>
                  </w:pPr>
                  <w:r w:rsidRPr="00932C83">
                    <w:rPr>
                      <w:rFonts w:cstheme="minorHAnsi"/>
                      <w:color w:val="000000"/>
                    </w:rPr>
                    <w:t>Apologies</w:t>
                  </w:r>
                </w:p>
              </w:tc>
              <w:tc>
                <w:tcPr>
                  <w:tcW w:w="1440" w:type="dxa"/>
                  <w:shd w:val="clear" w:color="auto" w:fill="auto"/>
                  <w:tcMar>
                    <w:top w:w="100" w:type="dxa"/>
                    <w:left w:w="100" w:type="dxa"/>
                    <w:bottom w:w="100" w:type="dxa"/>
                    <w:right w:w="100" w:type="dxa"/>
                  </w:tcMar>
                </w:tcPr>
                <w:p w14:paraId="004899C5" w14:textId="46C45D45" w:rsidR="00BA2E96" w:rsidRPr="00932C83" w:rsidRDefault="00BA2E96" w:rsidP="00BA2E96">
                  <w:pPr>
                    <w:widowControl w:val="0"/>
                    <w:pBdr>
                      <w:top w:val="nil"/>
                      <w:left w:val="nil"/>
                      <w:bottom w:val="nil"/>
                      <w:right w:val="nil"/>
                      <w:between w:val="nil"/>
                    </w:pBdr>
                    <w:spacing w:after="0" w:line="240" w:lineRule="auto"/>
                    <w:jc w:val="center"/>
                    <w:rPr>
                      <w:rFonts w:cstheme="minorHAnsi"/>
                    </w:rPr>
                  </w:pPr>
                  <w:r w:rsidRPr="00932C83">
                    <w:rPr>
                      <w:rFonts w:cstheme="minorHAnsi"/>
                      <w:color w:val="000000"/>
                    </w:rPr>
                    <w:t>1 min</w:t>
                  </w:r>
                </w:p>
              </w:tc>
              <w:tc>
                <w:tcPr>
                  <w:tcW w:w="1570" w:type="dxa"/>
                  <w:shd w:val="clear" w:color="auto" w:fill="auto"/>
                  <w:tcMar>
                    <w:top w:w="100" w:type="dxa"/>
                    <w:left w:w="100" w:type="dxa"/>
                    <w:bottom w:w="100" w:type="dxa"/>
                    <w:right w:w="100" w:type="dxa"/>
                  </w:tcMar>
                </w:tcPr>
                <w:p w14:paraId="7C3FB803" w14:textId="3D716867" w:rsidR="00BA2E96" w:rsidRPr="00932C83" w:rsidRDefault="00BA2E96" w:rsidP="00BA2E96">
                  <w:pPr>
                    <w:widowControl w:val="0"/>
                    <w:pBdr>
                      <w:top w:val="nil"/>
                      <w:left w:val="nil"/>
                      <w:bottom w:val="nil"/>
                      <w:right w:val="nil"/>
                      <w:between w:val="nil"/>
                    </w:pBdr>
                    <w:spacing w:after="0" w:line="240" w:lineRule="auto"/>
                    <w:jc w:val="center"/>
                    <w:rPr>
                      <w:rFonts w:cstheme="minorHAnsi"/>
                    </w:rPr>
                  </w:pPr>
                  <w:r w:rsidRPr="00932C83">
                    <w:rPr>
                      <w:rFonts w:cstheme="minorHAnsi"/>
                      <w:color w:val="000000"/>
                    </w:rPr>
                    <w:t>19:01</w:t>
                  </w:r>
                </w:p>
              </w:tc>
            </w:tr>
            <w:tr w:rsidR="00BA2E96" w:rsidRPr="00932C83" w14:paraId="6A0319A0" w14:textId="77777777" w:rsidTr="00D104BD">
              <w:trPr>
                <w:trHeight w:val="20"/>
              </w:trPr>
              <w:tc>
                <w:tcPr>
                  <w:tcW w:w="6045" w:type="dxa"/>
                  <w:shd w:val="clear" w:color="auto" w:fill="auto"/>
                  <w:tcMar>
                    <w:top w:w="100" w:type="dxa"/>
                    <w:left w:w="100" w:type="dxa"/>
                    <w:bottom w:w="100" w:type="dxa"/>
                    <w:right w:w="100" w:type="dxa"/>
                  </w:tcMar>
                </w:tcPr>
                <w:p w14:paraId="4B62E50B" w14:textId="1AC8D61C" w:rsidR="00BA2E96" w:rsidRPr="00932C83" w:rsidRDefault="00BA2E96" w:rsidP="00BA2E96">
                  <w:pPr>
                    <w:widowControl w:val="0"/>
                    <w:pBdr>
                      <w:top w:val="nil"/>
                      <w:left w:val="nil"/>
                      <w:bottom w:val="nil"/>
                      <w:right w:val="nil"/>
                      <w:between w:val="nil"/>
                    </w:pBdr>
                    <w:spacing w:after="0" w:line="240" w:lineRule="auto"/>
                    <w:rPr>
                      <w:rFonts w:cstheme="minorHAnsi"/>
                    </w:rPr>
                  </w:pPr>
                  <w:r w:rsidRPr="00932C83">
                    <w:rPr>
                      <w:rFonts w:cstheme="minorHAnsi"/>
                      <w:color w:val="000000"/>
                    </w:rPr>
                    <w:t>Discharge of actions from the previous meeting</w:t>
                  </w:r>
                </w:p>
              </w:tc>
              <w:tc>
                <w:tcPr>
                  <w:tcW w:w="1440" w:type="dxa"/>
                  <w:shd w:val="clear" w:color="auto" w:fill="auto"/>
                  <w:tcMar>
                    <w:top w:w="100" w:type="dxa"/>
                    <w:left w:w="100" w:type="dxa"/>
                    <w:bottom w:w="100" w:type="dxa"/>
                    <w:right w:w="100" w:type="dxa"/>
                  </w:tcMar>
                </w:tcPr>
                <w:p w14:paraId="2BF9A55F" w14:textId="763B0764" w:rsidR="00BA2E96" w:rsidRPr="00932C83" w:rsidRDefault="00BA2E96" w:rsidP="00BA2E96">
                  <w:pPr>
                    <w:widowControl w:val="0"/>
                    <w:pBdr>
                      <w:top w:val="nil"/>
                      <w:left w:val="nil"/>
                      <w:bottom w:val="nil"/>
                      <w:right w:val="nil"/>
                      <w:between w:val="nil"/>
                    </w:pBdr>
                    <w:spacing w:after="0" w:line="240" w:lineRule="auto"/>
                    <w:jc w:val="center"/>
                    <w:rPr>
                      <w:rFonts w:cstheme="minorHAnsi"/>
                    </w:rPr>
                  </w:pPr>
                  <w:r w:rsidRPr="00932C83">
                    <w:rPr>
                      <w:rFonts w:cstheme="minorHAnsi"/>
                      <w:color w:val="000000"/>
                    </w:rPr>
                    <w:t>4 mins</w:t>
                  </w:r>
                </w:p>
              </w:tc>
              <w:tc>
                <w:tcPr>
                  <w:tcW w:w="1570" w:type="dxa"/>
                  <w:shd w:val="clear" w:color="auto" w:fill="auto"/>
                  <w:tcMar>
                    <w:top w:w="100" w:type="dxa"/>
                    <w:left w:w="100" w:type="dxa"/>
                    <w:bottom w:w="100" w:type="dxa"/>
                    <w:right w:w="100" w:type="dxa"/>
                  </w:tcMar>
                </w:tcPr>
                <w:p w14:paraId="234A0734" w14:textId="408DAFB6" w:rsidR="00BA2E96" w:rsidRPr="00932C83" w:rsidRDefault="00BA2E96" w:rsidP="00BA2E96">
                  <w:pPr>
                    <w:widowControl w:val="0"/>
                    <w:pBdr>
                      <w:top w:val="nil"/>
                      <w:left w:val="nil"/>
                      <w:bottom w:val="nil"/>
                      <w:right w:val="nil"/>
                      <w:between w:val="nil"/>
                    </w:pBdr>
                    <w:spacing w:after="0" w:line="240" w:lineRule="auto"/>
                    <w:jc w:val="center"/>
                    <w:rPr>
                      <w:rFonts w:cstheme="minorHAnsi"/>
                    </w:rPr>
                  </w:pPr>
                  <w:r w:rsidRPr="00932C83">
                    <w:rPr>
                      <w:rFonts w:cstheme="minorHAnsi"/>
                      <w:color w:val="000000"/>
                    </w:rPr>
                    <w:t>19:05</w:t>
                  </w:r>
                </w:p>
              </w:tc>
            </w:tr>
            <w:tr w:rsidR="00BA2E96" w:rsidRPr="00932C83" w14:paraId="2EAA5583" w14:textId="77777777" w:rsidTr="00D104BD">
              <w:trPr>
                <w:trHeight w:val="20"/>
              </w:trPr>
              <w:tc>
                <w:tcPr>
                  <w:tcW w:w="6045" w:type="dxa"/>
                  <w:shd w:val="clear" w:color="auto" w:fill="auto"/>
                  <w:tcMar>
                    <w:top w:w="100" w:type="dxa"/>
                    <w:left w:w="100" w:type="dxa"/>
                    <w:bottom w:w="100" w:type="dxa"/>
                    <w:right w:w="100" w:type="dxa"/>
                  </w:tcMar>
                </w:tcPr>
                <w:p w14:paraId="5FDE617A" w14:textId="77777777" w:rsidR="00BA2E96" w:rsidRPr="00932C83" w:rsidRDefault="00BA2E96" w:rsidP="00BA2E96">
                  <w:pPr>
                    <w:pStyle w:val="NormalWeb"/>
                    <w:spacing w:before="0" w:beforeAutospacing="0" w:after="0" w:afterAutospacing="0"/>
                    <w:rPr>
                      <w:rFonts w:asciiTheme="minorHAnsi" w:hAnsiTheme="minorHAnsi" w:cstheme="minorHAnsi"/>
                      <w:color w:val="000000"/>
                      <w:sz w:val="22"/>
                      <w:szCs w:val="22"/>
                    </w:rPr>
                  </w:pPr>
                  <w:r w:rsidRPr="00932C83">
                    <w:rPr>
                      <w:rFonts w:asciiTheme="minorHAnsi" w:hAnsiTheme="minorHAnsi" w:cstheme="minorHAnsi"/>
                      <w:color w:val="000000"/>
                      <w:sz w:val="22"/>
                      <w:szCs w:val="22"/>
                    </w:rPr>
                    <w:t>Issues carried forward:</w:t>
                  </w:r>
                </w:p>
                <w:p w14:paraId="1AED5C7F" w14:textId="47D146CB" w:rsidR="00BA2E96" w:rsidRPr="00932C83" w:rsidRDefault="00BA2E96" w:rsidP="00BA2E96">
                  <w:pPr>
                    <w:pStyle w:val="NormalWeb"/>
                    <w:spacing w:before="0" w:beforeAutospacing="0" w:after="0" w:afterAutospacing="0"/>
                    <w:rPr>
                      <w:rFonts w:asciiTheme="minorHAnsi" w:hAnsiTheme="minorHAnsi" w:cstheme="minorHAnsi"/>
                      <w:color w:val="000000"/>
                      <w:sz w:val="22"/>
                      <w:szCs w:val="22"/>
                    </w:rPr>
                  </w:pPr>
                  <w:r w:rsidRPr="00932C83">
                    <w:rPr>
                      <w:rFonts w:asciiTheme="minorHAnsi" w:hAnsiTheme="minorHAnsi" w:cstheme="minorHAnsi"/>
                      <w:color w:val="000000"/>
                      <w:sz w:val="22"/>
                      <w:szCs w:val="22"/>
                    </w:rPr>
                    <w:t xml:space="preserve">AP 002 </w:t>
                  </w:r>
                  <w:r>
                    <w:rPr>
                      <w:rFonts w:asciiTheme="minorHAnsi" w:hAnsiTheme="minorHAnsi" w:cstheme="minorHAnsi"/>
                      <w:color w:val="000000"/>
                      <w:sz w:val="22"/>
                      <w:szCs w:val="22"/>
                    </w:rPr>
                    <w:t>–</w:t>
                  </w:r>
                  <w:r w:rsidRPr="00932C83">
                    <w:rPr>
                      <w:rFonts w:asciiTheme="minorHAnsi" w:hAnsiTheme="minorHAnsi" w:cstheme="minorHAnsi"/>
                      <w:color w:val="000000"/>
                      <w:sz w:val="22"/>
                      <w:szCs w:val="22"/>
                    </w:rPr>
                    <w:t xml:space="preserve"> PCM</w:t>
                  </w:r>
                  <w:r>
                    <w:rPr>
                      <w:rFonts w:asciiTheme="minorHAnsi" w:hAnsiTheme="minorHAnsi" w:cstheme="minorHAnsi"/>
                      <w:color w:val="000000"/>
                      <w:sz w:val="22"/>
                      <w:szCs w:val="22"/>
                    </w:rPr>
                    <w:t xml:space="preserve"> updates on costs/ticket issuing</w:t>
                  </w:r>
                </w:p>
                <w:p w14:paraId="31E73600" w14:textId="77777777" w:rsidR="00BA2E96" w:rsidRPr="00932C83" w:rsidRDefault="00BA2E96" w:rsidP="00BA2E96">
                  <w:pPr>
                    <w:pStyle w:val="NormalWeb"/>
                    <w:spacing w:before="0" w:beforeAutospacing="0" w:after="0" w:afterAutospacing="0"/>
                    <w:rPr>
                      <w:rFonts w:asciiTheme="minorHAnsi" w:hAnsiTheme="minorHAnsi" w:cstheme="minorHAnsi"/>
                      <w:color w:val="000000"/>
                      <w:sz w:val="22"/>
                      <w:szCs w:val="22"/>
                    </w:rPr>
                  </w:pPr>
                  <w:r w:rsidRPr="00932C83">
                    <w:rPr>
                      <w:rFonts w:asciiTheme="minorHAnsi" w:hAnsiTheme="minorHAnsi" w:cstheme="minorHAnsi"/>
                      <w:color w:val="000000"/>
                      <w:sz w:val="22"/>
                      <w:szCs w:val="22"/>
                    </w:rPr>
                    <w:t>AP 007 - Solicitor response times</w:t>
                  </w:r>
                </w:p>
                <w:p w14:paraId="13FAF0C2" w14:textId="082CDBE9" w:rsidR="00BA2E96" w:rsidRPr="00BA2E96" w:rsidRDefault="00BA2E96" w:rsidP="00BA2E96">
                  <w:pPr>
                    <w:pStyle w:val="NormalWeb"/>
                    <w:spacing w:before="0" w:beforeAutospacing="0" w:after="0" w:afterAutospacing="0"/>
                    <w:rPr>
                      <w:rFonts w:asciiTheme="minorHAnsi" w:hAnsiTheme="minorHAnsi" w:cstheme="minorHAnsi"/>
                      <w:color w:val="000000"/>
                      <w:sz w:val="22"/>
                      <w:szCs w:val="22"/>
                    </w:rPr>
                  </w:pPr>
                  <w:r w:rsidRPr="00932C83">
                    <w:rPr>
                      <w:rFonts w:asciiTheme="minorHAnsi" w:hAnsiTheme="minorHAnsi" w:cstheme="minorHAnsi"/>
                      <w:color w:val="000000"/>
                      <w:sz w:val="22"/>
                      <w:szCs w:val="22"/>
                    </w:rPr>
                    <w:t>AP 008 - Estate CCTV</w:t>
                  </w:r>
                </w:p>
              </w:tc>
              <w:tc>
                <w:tcPr>
                  <w:tcW w:w="1440" w:type="dxa"/>
                  <w:shd w:val="clear" w:color="auto" w:fill="auto"/>
                  <w:tcMar>
                    <w:top w:w="100" w:type="dxa"/>
                    <w:left w:w="100" w:type="dxa"/>
                    <w:bottom w:w="100" w:type="dxa"/>
                    <w:right w:w="100" w:type="dxa"/>
                  </w:tcMar>
                </w:tcPr>
                <w:p w14:paraId="1CF30FF4" w14:textId="519773AC" w:rsidR="00BA2E96" w:rsidRPr="00932C83" w:rsidRDefault="00BA2E96" w:rsidP="00BA2E96">
                  <w:pPr>
                    <w:widowControl w:val="0"/>
                    <w:pBdr>
                      <w:top w:val="nil"/>
                      <w:left w:val="nil"/>
                      <w:bottom w:val="nil"/>
                      <w:right w:val="nil"/>
                      <w:between w:val="nil"/>
                    </w:pBdr>
                    <w:spacing w:after="0" w:line="240" w:lineRule="auto"/>
                    <w:jc w:val="center"/>
                    <w:rPr>
                      <w:rFonts w:cstheme="minorHAnsi"/>
                    </w:rPr>
                  </w:pPr>
                  <w:r w:rsidRPr="00932C83">
                    <w:rPr>
                      <w:rFonts w:cstheme="minorHAnsi"/>
                      <w:color w:val="000000"/>
                    </w:rPr>
                    <w:t>10 mins</w:t>
                  </w:r>
                </w:p>
              </w:tc>
              <w:tc>
                <w:tcPr>
                  <w:tcW w:w="1570" w:type="dxa"/>
                  <w:shd w:val="clear" w:color="auto" w:fill="auto"/>
                  <w:tcMar>
                    <w:top w:w="100" w:type="dxa"/>
                    <w:left w:w="100" w:type="dxa"/>
                    <w:bottom w:w="100" w:type="dxa"/>
                    <w:right w:w="100" w:type="dxa"/>
                  </w:tcMar>
                </w:tcPr>
                <w:p w14:paraId="33B7D670" w14:textId="69C9B410" w:rsidR="00BA2E96" w:rsidRPr="00932C83" w:rsidRDefault="00BA2E96" w:rsidP="00BA2E96">
                  <w:pPr>
                    <w:widowControl w:val="0"/>
                    <w:pBdr>
                      <w:top w:val="nil"/>
                      <w:left w:val="nil"/>
                      <w:bottom w:val="nil"/>
                      <w:right w:val="nil"/>
                      <w:between w:val="nil"/>
                    </w:pBdr>
                    <w:spacing w:after="0" w:line="240" w:lineRule="auto"/>
                    <w:jc w:val="center"/>
                    <w:rPr>
                      <w:rFonts w:cstheme="minorHAnsi"/>
                    </w:rPr>
                  </w:pPr>
                  <w:r w:rsidRPr="00932C83">
                    <w:rPr>
                      <w:rFonts w:cstheme="minorHAnsi"/>
                      <w:color w:val="000000"/>
                    </w:rPr>
                    <w:t>19:15</w:t>
                  </w:r>
                </w:p>
              </w:tc>
            </w:tr>
            <w:tr w:rsidR="00BA2E96" w:rsidRPr="00932C83" w14:paraId="3A12FAF8" w14:textId="77777777" w:rsidTr="00D104BD">
              <w:trPr>
                <w:trHeight w:val="20"/>
              </w:trPr>
              <w:tc>
                <w:tcPr>
                  <w:tcW w:w="6045" w:type="dxa"/>
                  <w:shd w:val="clear" w:color="auto" w:fill="auto"/>
                  <w:tcMar>
                    <w:top w:w="100" w:type="dxa"/>
                    <w:left w:w="100" w:type="dxa"/>
                    <w:bottom w:w="100" w:type="dxa"/>
                    <w:right w:w="100" w:type="dxa"/>
                  </w:tcMar>
                </w:tcPr>
                <w:p w14:paraId="2550238A" w14:textId="4FF4EE49" w:rsidR="00BA2E96" w:rsidRPr="00932C83" w:rsidRDefault="00BA2E96" w:rsidP="00BA2E96">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Catch-up</w:t>
                  </w:r>
                </w:p>
              </w:tc>
              <w:tc>
                <w:tcPr>
                  <w:tcW w:w="1440" w:type="dxa"/>
                  <w:shd w:val="clear" w:color="auto" w:fill="auto"/>
                  <w:tcMar>
                    <w:top w:w="100" w:type="dxa"/>
                    <w:left w:w="100" w:type="dxa"/>
                    <w:bottom w:w="100" w:type="dxa"/>
                    <w:right w:w="100" w:type="dxa"/>
                  </w:tcMar>
                </w:tcPr>
                <w:p w14:paraId="0E703708" w14:textId="2159F6C1" w:rsidR="00BA2E96" w:rsidRPr="00932C83" w:rsidRDefault="00BA2E96" w:rsidP="00BA2E96">
                  <w:pPr>
                    <w:widowControl w:val="0"/>
                    <w:pBdr>
                      <w:top w:val="nil"/>
                      <w:left w:val="nil"/>
                      <w:bottom w:val="nil"/>
                      <w:right w:val="nil"/>
                      <w:between w:val="nil"/>
                    </w:pBdr>
                    <w:spacing w:after="0" w:line="240" w:lineRule="auto"/>
                    <w:jc w:val="center"/>
                    <w:rPr>
                      <w:rFonts w:cstheme="minorHAnsi"/>
                      <w:color w:val="000000"/>
                    </w:rPr>
                  </w:pPr>
                  <w:r w:rsidRPr="00932C83">
                    <w:rPr>
                      <w:rFonts w:cstheme="minorHAnsi"/>
                      <w:color w:val="000000"/>
                    </w:rPr>
                    <w:t>2 mins</w:t>
                  </w:r>
                </w:p>
              </w:tc>
              <w:tc>
                <w:tcPr>
                  <w:tcW w:w="1570" w:type="dxa"/>
                  <w:shd w:val="clear" w:color="auto" w:fill="auto"/>
                  <w:tcMar>
                    <w:top w:w="100" w:type="dxa"/>
                    <w:left w:w="100" w:type="dxa"/>
                    <w:bottom w:w="100" w:type="dxa"/>
                    <w:right w:w="100" w:type="dxa"/>
                  </w:tcMar>
                </w:tcPr>
                <w:p w14:paraId="01FBF5D7" w14:textId="253BBBBC" w:rsidR="00BA2E96" w:rsidRPr="00932C83" w:rsidRDefault="00BA2E96" w:rsidP="00BA2E96">
                  <w:pPr>
                    <w:widowControl w:val="0"/>
                    <w:pBdr>
                      <w:top w:val="nil"/>
                      <w:left w:val="nil"/>
                      <w:bottom w:val="nil"/>
                      <w:right w:val="nil"/>
                      <w:between w:val="nil"/>
                    </w:pBdr>
                    <w:spacing w:after="0" w:line="240" w:lineRule="auto"/>
                    <w:jc w:val="center"/>
                    <w:rPr>
                      <w:rFonts w:cstheme="minorHAnsi"/>
                      <w:color w:val="000000"/>
                    </w:rPr>
                  </w:pPr>
                  <w:r w:rsidRPr="00932C83">
                    <w:rPr>
                      <w:rFonts w:cstheme="minorHAnsi"/>
                      <w:color w:val="000000"/>
                    </w:rPr>
                    <w:t>19:17</w:t>
                  </w:r>
                </w:p>
              </w:tc>
            </w:tr>
            <w:tr w:rsidR="00BA2E96" w:rsidRPr="00932C83" w14:paraId="7C6C22A4" w14:textId="77777777" w:rsidTr="00D104BD">
              <w:trPr>
                <w:trHeight w:val="20"/>
              </w:trPr>
              <w:tc>
                <w:tcPr>
                  <w:tcW w:w="6045" w:type="dxa"/>
                  <w:shd w:val="clear" w:color="auto" w:fill="auto"/>
                  <w:tcMar>
                    <w:top w:w="100" w:type="dxa"/>
                    <w:left w:w="100" w:type="dxa"/>
                    <w:bottom w:w="100" w:type="dxa"/>
                    <w:right w:w="100" w:type="dxa"/>
                  </w:tcMar>
                </w:tcPr>
                <w:p w14:paraId="559DB78B" w14:textId="6F58DACF" w:rsidR="00BA2E96" w:rsidRPr="00932C83" w:rsidRDefault="00BA2E96" w:rsidP="00BA2E96">
                  <w:pPr>
                    <w:pStyle w:val="NormalWeb"/>
                    <w:spacing w:before="0" w:beforeAutospacing="0" w:after="0" w:afterAutospacing="0"/>
                    <w:rPr>
                      <w:rFonts w:asciiTheme="minorHAnsi" w:hAnsiTheme="minorHAnsi" w:cstheme="minorHAnsi"/>
                      <w:sz w:val="22"/>
                      <w:szCs w:val="22"/>
                    </w:rPr>
                  </w:pPr>
                  <w:r w:rsidRPr="00932C83">
                    <w:rPr>
                      <w:rFonts w:asciiTheme="minorHAnsi" w:hAnsiTheme="minorHAnsi" w:cstheme="minorHAnsi"/>
                      <w:sz w:val="22"/>
                      <w:szCs w:val="22"/>
                    </w:rPr>
                    <w:t>Residents Reported Issues:</w:t>
                  </w:r>
                </w:p>
                <w:p w14:paraId="3ECF1C94" w14:textId="77777777" w:rsidR="00BA2E96" w:rsidRPr="00932C83" w:rsidRDefault="00BA2E96" w:rsidP="00BA2E96">
                  <w:pPr>
                    <w:pStyle w:val="NormalWeb"/>
                    <w:spacing w:before="0" w:beforeAutospacing="0" w:after="0" w:afterAutospacing="0"/>
                    <w:rPr>
                      <w:rFonts w:asciiTheme="minorHAnsi" w:hAnsiTheme="minorHAnsi" w:cstheme="minorHAnsi"/>
                      <w:sz w:val="22"/>
                      <w:szCs w:val="22"/>
                    </w:rPr>
                  </w:pPr>
                </w:p>
                <w:p w14:paraId="47A57B7D" w14:textId="1D573F71" w:rsidR="00BA2E96" w:rsidRDefault="00BA2E96" w:rsidP="00BA2E96">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Update on Dog park/further use of play areas/pocket parks.</w:t>
                  </w:r>
                </w:p>
                <w:p w14:paraId="3729A43F" w14:textId="538EE8B1" w:rsidR="00BA2E96" w:rsidRDefault="00BA2E96" w:rsidP="00BA2E96">
                  <w:pPr>
                    <w:pStyle w:val="NormalWeb"/>
                    <w:spacing w:before="0" w:beforeAutospacing="0" w:after="0" w:afterAutospacing="0"/>
                    <w:rPr>
                      <w:rFonts w:asciiTheme="minorHAnsi" w:hAnsiTheme="minorHAnsi" w:cstheme="minorHAnsi"/>
                      <w:sz w:val="22"/>
                      <w:szCs w:val="22"/>
                    </w:rPr>
                  </w:pPr>
                </w:p>
                <w:p w14:paraId="2C81A60B" w14:textId="3680B1F4" w:rsidR="00BA2E96" w:rsidRDefault="00BA2E96" w:rsidP="00BA2E96">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Any further on signage and clean up reported by Vanya and organised by Jodie/Jana</w:t>
                  </w:r>
                </w:p>
                <w:p w14:paraId="0237AE91" w14:textId="2D30AABF" w:rsidR="00BA2E96" w:rsidRDefault="00BA2E96" w:rsidP="00BA2E96">
                  <w:pPr>
                    <w:pStyle w:val="NormalWeb"/>
                    <w:spacing w:before="0" w:beforeAutospacing="0" w:after="0" w:afterAutospacing="0"/>
                    <w:rPr>
                      <w:rFonts w:asciiTheme="minorHAnsi" w:hAnsiTheme="minorHAnsi" w:cstheme="minorHAnsi"/>
                      <w:sz w:val="22"/>
                      <w:szCs w:val="22"/>
                    </w:rPr>
                  </w:pPr>
                </w:p>
                <w:p w14:paraId="3F133276" w14:textId="09724169" w:rsidR="00BA2E96" w:rsidRDefault="00BA2E96" w:rsidP="00BA2E96">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Update on parking near school – SA</w:t>
                  </w:r>
                </w:p>
                <w:p w14:paraId="21F13D40" w14:textId="7F441D8D" w:rsidR="00BA2E96" w:rsidRDefault="00BA2E96" w:rsidP="00BA2E96">
                  <w:pPr>
                    <w:pStyle w:val="NormalWeb"/>
                    <w:spacing w:before="0" w:beforeAutospacing="0" w:after="0" w:afterAutospacing="0"/>
                    <w:rPr>
                      <w:rFonts w:asciiTheme="minorHAnsi" w:hAnsiTheme="minorHAnsi" w:cstheme="minorHAnsi"/>
                      <w:sz w:val="22"/>
                      <w:szCs w:val="22"/>
                    </w:rPr>
                  </w:pPr>
                </w:p>
                <w:p w14:paraId="732EA434" w14:textId="630F51C6" w:rsidR="00BA2E96" w:rsidRPr="00932C83" w:rsidRDefault="00BA2E96" w:rsidP="00BA2E96">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New incident on Wed just before noon outside park: car vs rubbish truck</w:t>
                  </w:r>
                </w:p>
                <w:p w14:paraId="7F53B0C2" w14:textId="77777777" w:rsidR="00BA2E96" w:rsidRPr="00932C83" w:rsidRDefault="00BA2E96" w:rsidP="00BA2E96">
                  <w:pPr>
                    <w:pStyle w:val="NormalWeb"/>
                    <w:spacing w:before="0" w:beforeAutospacing="0" w:after="0" w:afterAutospacing="0"/>
                    <w:rPr>
                      <w:rFonts w:asciiTheme="minorHAnsi" w:hAnsiTheme="minorHAnsi" w:cstheme="minorHAnsi"/>
                      <w:sz w:val="22"/>
                      <w:szCs w:val="22"/>
                    </w:rPr>
                  </w:pPr>
                </w:p>
                <w:p w14:paraId="6180E4CC" w14:textId="7E6763E6" w:rsidR="00BA2E96" w:rsidRPr="00932C83" w:rsidRDefault="00BA2E96" w:rsidP="00BA2E96">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Anything missed…</w:t>
                  </w:r>
                </w:p>
              </w:tc>
              <w:tc>
                <w:tcPr>
                  <w:tcW w:w="1440" w:type="dxa"/>
                  <w:shd w:val="clear" w:color="auto" w:fill="auto"/>
                  <w:tcMar>
                    <w:top w:w="100" w:type="dxa"/>
                    <w:left w:w="100" w:type="dxa"/>
                    <w:bottom w:w="100" w:type="dxa"/>
                    <w:right w:w="100" w:type="dxa"/>
                  </w:tcMar>
                </w:tcPr>
                <w:p w14:paraId="28D64CFD" w14:textId="3A3D8080" w:rsidR="00BA2E96" w:rsidRPr="00932C83" w:rsidRDefault="00BA2E96" w:rsidP="00BA2E96">
                  <w:pPr>
                    <w:widowControl w:val="0"/>
                    <w:pBdr>
                      <w:top w:val="nil"/>
                      <w:left w:val="nil"/>
                      <w:bottom w:val="nil"/>
                      <w:right w:val="nil"/>
                      <w:between w:val="nil"/>
                    </w:pBdr>
                    <w:spacing w:after="0" w:line="240" w:lineRule="auto"/>
                    <w:jc w:val="center"/>
                    <w:rPr>
                      <w:rFonts w:cstheme="minorHAnsi"/>
                    </w:rPr>
                  </w:pPr>
                  <w:r w:rsidRPr="00932C83">
                    <w:rPr>
                      <w:rFonts w:cstheme="minorHAnsi"/>
                      <w:color w:val="000000"/>
                    </w:rPr>
                    <w:t>20 mins</w:t>
                  </w:r>
                </w:p>
              </w:tc>
              <w:tc>
                <w:tcPr>
                  <w:tcW w:w="1570" w:type="dxa"/>
                  <w:shd w:val="clear" w:color="auto" w:fill="auto"/>
                  <w:tcMar>
                    <w:top w:w="100" w:type="dxa"/>
                    <w:left w:w="100" w:type="dxa"/>
                    <w:bottom w:w="100" w:type="dxa"/>
                    <w:right w:w="100" w:type="dxa"/>
                  </w:tcMar>
                </w:tcPr>
                <w:p w14:paraId="40544872" w14:textId="2BA18ADC" w:rsidR="00BA2E96" w:rsidRPr="00932C83" w:rsidRDefault="00BA2E96" w:rsidP="00BA2E96">
                  <w:pPr>
                    <w:widowControl w:val="0"/>
                    <w:pBdr>
                      <w:top w:val="nil"/>
                      <w:left w:val="nil"/>
                      <w:bottom w:val="nil"/>
                      <w:right w:val="nil"/>
                      <w:between w:val="nil"/>
                    </w:pBdr>
                    <w:spacing w:after="0" w:line="240" w:lineRule="auto"/>
                    <w:jc w:val="center"/>
                    <w:rPr>
                      <w:rFonts w:cstheme="minorHAnsi"/>
                    </w:rPr>
                  </w:pPr>
                  <w:r w:rsidRPr="00932C83">
                    <w:rPr>
                      <w:rFonts w:cstheme="minorHAnsi"/>
                      <w:color w:val="000000"/>
                    </w:rPr>
                    <w:t>19:37</w:t>
                  </w:r>
                </w:p>
              </w:tc>
            </w:tr>
            <w:tr w:rsidR="00BA2E96" w:rsidRPr="00932C83" w14:paraId="042BB798" w14:textId="77777777" w:rsidTr="0072523C">
              <w:trPr>
                <w:trHeight w:val="20"/>
              </w:trPr>
              <w:tc>
                <w:tcPr>
                  <w:tcW w:w="9055" w:type="dxa"/>
                  <w:gridSpan w:val="3"/>
                  <w:shd w:val="clear" w:color="auto" w:fill="auto"/>
                  <w:tcMar>
                    <w:top w:w="100" w:type="dxa"/>
                    <w:left w:w="100" w:type="dxa"/>
                    <w:bottom w:w="100" w:type="dxa"/>
                    <w:right w:w="100" w:type="dxa"/>
                  </w:tcMar>
                  <w:vAlign w:val="center"/>
                </w:tcPr>
                <w:p w14:paraId="4105521B" w14:textId="77777777" w:rsidR="00BA2E96" w:rsidRPr="00932C83" w:rsidRDefault="00BA2E96" w:rsidP="00BA2E96">
                  <w:pPr>
                    <w:widowControl w:val="0"/>
                    <w:pBdr>
                      <w:top w:val="nil"/>
                      <w:left w:val="nil"/>
                      <w:bottom w:val="nil"/>
                      <w:right w:val="nil"/>
                      <w:between w:val="nil"/>
                    </w:pBdr>
                    <w:spacing w:after="0" w:line="240" w:lineRule="auto"/>
                  </w:pPr>
                  <w:r w:rsidRPr="00932C83">
                    <w:t>It is at this stage that we can bid farewell to any of those members who have family or business duties to attend to</w:t>
                  </w:r>
                </w:p>
              </w:tc>
            </w:tr>
            <w:tr w:rsidR="00BA2E96" w:rsidRPr="00932C83" w14:paraId="51F72DD7" w14:textId="77777777" w:rsidTr="00EF6B6D">
              <w:trPr>
                <w:trHeight w:val="538"/>
              </w:trPr>
              <w:tc>
                <w:tcPr>
                  <w:tcW w:w="6045" w:type="dxa"/>
                  <w:shd w:val="clear" w:color="auto" w:fill="auto"/>
                  <w:tcMar>
                    <w:top w:w="100" w:type="dxa"/>
                    <w:left w:w="100" w:type="dxa"/>
                    <w:bottom w:w="100" w:type="dxa"/>
                    <w:right w:w="100" w:type="dxa"/>
                  </w:tcMar>
                  <w:vAlign w:val="center"/>
                </w:tcPr>
                <w:p w14:paraId="1C2EF745" w14:textId="77777777" w:rsidR="00BA2E96" w:rsidRPr="00932C83" w:rsidRDefault="00BA2E96" w:rsidP="00BA2E96">
                  <w:pPr>
                    <w:widowControl w:val="0"/>
                    <w:pBdr>
                      <w:top w:val="nil"/>
                      <w:left w:val="nil"/>
                      <w:bottom w:val="nil"/>
                      <w:right w:val="nil"/>
                      <w:between w:val="nil"/>
                    </w:pBdr>
                    <w:spacing w:after="0" w:line="240" w:lineRule="auto"/>
                  </w:pPr>
                  <w:r w:rsidRPr="00932C83">
                    <w:t>AOB</w:t>
                  </w:r>
                </w:p>
                <w:p w14:paraId="50D0DC9F" w14:textId="77777777" w:rsidR="00BA2E96" w:rsidRPr="00932C83" w:rsidRDefault="00BA2E96" w:rsidP="00BA2E96">
                  <w:pPr>
                    <w:widowControl w:val="0"/>
                    <w:pBdr>
                      <w:top w:val="nil"/>
                      <w:left w:val="nil"/>
                      <w:bottom w:val="nil"/>
                      <w:right w:val="nil"/>
                      <w:between w:val="nil"/>
                    </w:pBdr>
                    <w:spacing w:after="0" w:line="240" w:lineRule="auto"/>
                  </w:pPr>
                  <w:r w:rsidRPr="00932C83">
                    <w:t xml:space="preserve">During this section we can be free to have further discussion and debate </w:t>
                  </w:r>
                </w:p>
              </w:tc>
              <w:tc>
                <w:tcPr>
                  <w:tcW w:w="1440" w:type="dxa"/>
                  <w:shd w:val="clear" w:color="auto" w:fill="auto"/>
                  <w:tcMar>
                    <w:top w:w="100" w:type="dxa"/>
                    <w:left w:w="100" w:type="dxa"/>
                    <w:bottom w:w="100" w:type="dxa"/>
                    <w:right w:w="100" w:type="dxa"/>
                  </w:tcMar>
                  <w:vAlign w:val="center"/>
                </w:tcPr>
                <w:p w14:paraId="77AC8F55" w14:textId="77777777" w:rsidR="00BA2E96" w:rsidRPr="00932C83" w:rsidRDefault="00BA2E96" w:rsidP="00BA2E96">
                  <w:pPr>
                    <w:widowControl w:val="0"/>
                    <w:pBdr>
                      <w:top w:val="nil"/>
                      <w:left w:val="nil"/>
                      <w:bottom w:val="nil"/>
                      <w:right w:val="nil"/>
                      <w:between w:val="nil"/>
                    </w:pBdr>
                    <w:spacing w:after="0" w:line="240" w:lineRule="auto"/>
                    <w:jc w:val="center"/>
                  </w:pPr>
                  <w:r w:rsidRPr="00932C83">
                    <w:t>Not time bound</w:t>
                  </w:r>
                </w:p>
              </w:tc>
              <w:tc>
                <w:tcPr>
                  <w:tcW w:w="1570" w:type="dxa"/>
                  <w:shd w:val="clear" w:color="auto" w:fill="auto"/>
                  <w:tcMar>
                    <w:top w:w="100" w:type="dxa"/>
                    <w:left w:w="100" w:type="dxa"/>
                    <w:bottom w:w="100" w:type="dxa"/>
                    <w:right w:w="100" w:type="dxa"/>
                  </w:tcMar>
                  <w:vAlign w:val="center"/>
                </w:tcPr>
                <w:p w14:paraId="3203AC56" w14:textId="77777777" w:rsidR="00BA2E96" w:rsidRPr="00932C83" w:rsidRDefault="00BA2E96" w:rsidP="00BA2E96">
                  <w:pPr>
                    <w:widowControl w:val="0"/>
                    <w:pBdr>
                      <w:top w:val="nil"/>
                      <w:left w:val="nil"/>
                      <w:bottom w:val="nil"/>
                      <w:right w:val="nil"/>
                      <w:between w:val="nil"/>
                    </w:pBdr>
                    <w:spacing w:after="0" w:line="240" w:lineRule="auto"/>
                    <w:jc w:val="center"/>
                  </w:pPr>
                </w:p>
              </w:tc>
            </w:tr>
          </w:tbl>
          <w:p w14:paraId="3830BCEF" w14:textId="133CCDE5" w:rsidR="00BA2E96" w:rsidRPr="00932C83" w:rsidRDefault="00BA2E96" w:rsidP="00BA2E96">
            <w:pPr>
              <w:rPr>
                <w:rFonts w:cstheme="minorHAnsi"/>
                <w:color w:val="222222"/>
                <w:shd w:val="clear" w:color="auto" w:fill="FFFFFF"/>
              </w:rPr>
            </w:pPr>
            <w:r w:rsidRPr="00932C83">
              <w:rPr>
                <w:rFonts w:cstheme="minorHAnsi"/>
                <w:color w:val="222222"/>
                <w:shd w:val="clear" w:color="auto" w:fill="FFFFFF"/>
              </w:rPr>
              <w:t xml:space="preserve"> </w:t>
            </w:r>
          </w:p>
        </w:tc>
      </w:tr>
    </w:tbl>
    <w:p w14:paraId="63BF8182" w14:textId="307B6A02" w:rsidR="00CC092A" w:rsidRDefault="00CC092A" w:rsidP="00D301AA">
      <w:pPr>
        <w:pStyle w:val="Heading2"/>
        <w:spacing w:before="120"/>
        <w:rPr>
          <w:b/>
          <w:color w:val="1F3864" w:themeColor="accent1" w:themeShade="80"/>
        </w:rPr>
      </w:pPr>
      <w:r w:rsidRPr="00D96068">
        <w:rPr>
          <w:b/>
          <w:color w:val="1F3864" w:themeColor="accent1" w:themeShade="80"/>
        </w:rPr>
        <w:lastRenderedPageBreak/>
        <w:t>Abbreviations: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544"/>
      </w:tblGrid>
      <w:tr w:rsidR="009A682F" w14:paraId="7B292DC2" w14:textId="77777777" w:rsidTr="00801E38">
        <w:tc>
          <w:tcPr>
            <w:tcW w:w="3539" w:type="dxa"/>
          </w:tcPr>
          <w:p w14:paraId="4109082A" w14:textId="7F06F70E" w:rsidR="009A682F" w:rsidRPr="00932C83" w:rsidRDefault="009A682F" w:rsidP="009A682F">
            <w:r w:rsidRPr="00932C83">
              <w:rPr>
                <w:rFonts w:cstheme="minorHAnsi"/>
                <w:b/>
              </w:rPr>
              <w:t xml:space="preserve">JLA </w:t>
            </w:r>
            <w:r w:rsidRPr="00932C83">
              <w:rPr>
                <w:rFonts w:cstheme="minorHAnsi"/>
              </w:rPr>
              <w:t>– John Locke Academy</w:t>
            </w:r>
          </w:p>
        </w:tc>
        <w:tc>
          <w:tcPr>
            <w:tcW w:w="3544" w:type="dxa"/>
          </w:tcPr>
          <w:p w14:paraId="128B0AC7" w14:textId="4940DCE8" w:rsidR="009A682F" w:rsidRPr="00932C83" w:rsidRDefault="009A682F" w:rsidP="009A682F">
            <w:r w:rsidRPr="00932C83">
              <w:rPr>
                <w:rFonts w:cstheme="minorHAnsi"/>
                <w:b/>
              </w:rPr>
              <w:t>PCM</w:t>
            </w:r>
            <w:r w:rsidRPr="00932C83">
              <w:rPr>
                <w:rFonts w:cstheme="minorHAnsi"/>
              </w:rPr>
              <w:t xml:space="preserve"> – Parking Control Management</w:t>
            </w:r>
            <w:r w:rsidRPr="00932C83">
              <w:rPr>
                <w:rFonts w:cstheme="minorHAnsi"/>
                <w:b/>
              </w:rPr>
              <w:t xml:space="preserve"> </w:t>
            </w:r>
          </w:p>
        </w:tc>
      </w:tr>
      <w:tr w:rsidR="009A682F" w14:paraId="704ABA7C" w14:textId="77777777" w:rsidTr="00801E38">
        <w:tc>
          <w:tcPr>
            <w:tcW w:w="3539" w:type="dxa"/>
          </w:tcPr>
          <w:p w14:paraId="75CD77E4" w14:textId="58677DD5" w:rsidR="009A682F" w:rsidRPr="00932C83" w:rsidRDefault="009A682F" w:rsidP="009A682F">
            <w:r w:rsidRPr="00932C83">
              <w:rPr>
                <w:rFonts w:cstheme="minorHAnsi"/>
                <w:b/>
              </w:rPr>
              <w:t>LBH</w:t>
            </w:r>
            <w:r w:rsidRPr="00932C83">
              <w:rPr>
                <w:rFonts w:cstheme="minorHAnsi"/>
              </w:rPr>
              <w:t xml:space="preserve"> – London Borough of Hillingdon</w:t>
            </w:r>
          </w:p>
        </w:tc>
        <w:tc>
          <w:tcPr>
            <w:tcW w:w="3544" w:type="dxa"/>
          </w:tcPr>
          <w:p w14:paraId="667D4EF3" w14:textId="15532E25" w:rsidR="009A682F" w:rsidRPr="00932C83" w:rsidRDefault="009A682F" w:rsidP="009A682F">
            <w:r w:rsidRPr="00932C83">
              <w:rPr>
                <w:rFonts w:cstheme="minorHAnsi"/>
                <w:b/>
              </w:rPr>
              <w:t>VSM</w:t>
            </w:r>
            <w:r w:rsidRPr="00932C83">
              <w:rPr>
                <w:rFonts w:cstheme="minorHAnsi"/>
              </w:rPr>
              <w:t xml:space="preserve"> – Vinci St Modwen</w:t>
            </w:r>
          </w:p>
        </w:tc>
      </w:tr>
      <w:tr w:rsidR="009A682F" w14:paraId="4F90C599" w14:textId="77777777" w:rsidTr="00801E38">
        <w:tc>
          <w:tcPr>
            <w:tcW w:w="3539" w:type="dxa"/>
          </w:tcPr>
          <w:p w14:paraId="7DE10AB3" w14:textId="331E0C25" w:rsidR="009A682F" w:rsidRPr="00932C83" w:rsidRDefault="009A682F" w:rsidP="009A682F">
            <w:r w:rsidRPr="00932C83">
              <w:rPr>
                <w:rFonts w:cstheme="minorHAnsi"/>
                <w:b/>
              </w:rPr>
              <w:t>MS</w:t>
            </w:r>
            <w:r w:rsidRPr="00932C83">
              <w:rPr>
                <w:rFonts w:cstheme="minorHAnsi"/>
              </w:rPr>
              <w:t xml:space="preserve"> – Mainstay</w:t>
            </w:r>
          </w:p>
        </w:tc>
        <w:tc>
          <w:tcPr>
            <w:tcW w:w="3544" w:type="dxa"/>
          </w:tcPr>
          <w:p w14:paraId="3D646558" w14:textId="77777777" w:rsidR="009A682F" w:rsidRDefault="009A682F" w:rsidP="009A682F"/>
        </w:tc>
      </w:tr>
    </w:tbl>
    <w:p w14:paraId="4AFFA3ED" w14:textId="42525720" w:rsidR="009A682F" w:rsidRDefault="009A682F">
      <w:bookmarkStart w:id="0" w:name="_GoBack"/>
      <w:bookmarkEnd w:id="0"/>
    </w:p>
    <w:tbl>
      <w:tblPr>
        <w:tblStyle w:val="TableGrid"/>
        <w:tblW w:w="0" w:type="auto"/>
        <w:tblInd w:w="-5" w:type="dxa"/>
        <w:tblLook w:val="04A0" w:firstRow="1" w:lastRow="0" w:firstColumn="1" w:lastColumn="0" w:noHBand="0" w:noVBand="1"/>
      </w:tblPr>
      <w:tblGrid>
        <w:gridCol w:w="9072"/>
        <w:gridCol w:w="1389"/>
      </w:tblGrid>
      <w:tr w:rsidR="00C73143" w14:paraId="3DC977DB" w14:textId="77777777" w:rsidTr="00102273">
        <w:trPr>
          <w:trHeight w:val="454"/>
          <w:tblHeader/>
        </w:trPr>
        <w:tc>
          <w:tcPr>
            <w:tcW w:w="9072" w:type="dxa"/>
            <w:shd w:val="clear" w:color="auto" w:fill="E7E6E6" w:themeFill="background2"/>
            <w:vAlign w:val="center"/>
          </w:tcPr>
          <w:p w14:paraId="187C3541" w14:textId="4D6637C9" w:rsidR="00C73143" w:rsidRPr="009A682F" w:rsidRDefault="00C73143" w:rsidP="008306CE">
            <w:pPr>
              <w:pStyle w:val="Heading2"/>
              <w:spacing w:before="0"/>
              <w:outlineLvl w:val="1"/>
              <w:rPr>
                <w:b/>
                <w:sz w:val="24"/>
                <w:szCs w:val="24"/>
              </w:rPr>
            </w:pPr>
            <w:r w:rsidRPr="009A682F">
              <w:rPr>
                <w:b/>
                <w:color w:val="1F3864" w:themeColor="accent1" w:themeShade="80"/>
                <w:sz w:val="24"/>
                <w:szCs w:val="24"/>
              </w:rPr>
              <w:lastRenderedPageBreak/>
              <w:t>Minutes &amp; Action</w:t>
            </w:r>
            <w:r w:rsidR="00CA6B8C" w:rsidRPr="009A682F">
              <w:rPr>
                <w:b/>
                <w:color w:val="1F3864" w:themeColor="accent1" w:themeShade="80"/>
                <w:sz w:val="24"/>
                <w:szCs w:val="24"/>
              </w:rPr>
              <w:t>s</w:t>
            </w:r>
          </w:p>
        </w:tc>
        <w:tc>
          <w:tcPr>
            <w:tcW w:w="1389" w:type="dxa"/>
            <w:shd w:val="clear" w:color="auto" w:fill="E7E6E6" w:themeFill="background2"/>
            <w:vAlign w:val="center"/>
          </w:tcPr>
          <w:p w14:paraId="7013AC64" w14:textId="1866DD21" w:rsidR="00C73143" w:rsidRPr="009A682F" w:rsidRDefault="00C73143" w:rsidP="008306CE">
            <w:pPr>
              <w:pStyle w:val="Heading2"/>
              <w:spacing w:before="0"/>
              <w:outlineLvl w:val="1"/>
              <w:rPr>
                <w:b/>
                <w:sz w:val="24"/>
                <w:szCs w:val="24"/>
              </w:rPr>
            </w:pPr>
            <w:r w:rsidRPr="009A682F">
              <w:rPr>
                <w:b/>
                <w:color w:val="1F3864" w:themeColor="accent1" w:themeShade="80"/>
                <w:sz w:val="24"/>
                <w:szCs w:val="24"/>
              </w:rPr>
              <w:t>Reference</w:t>
            </w:r>
          </w:p>
        </w:tc>
      </w:tr>
      <w:tr w:rsidR="00C73143" w14:paraId="10897D0E" w14:textId="77777777" w:rsidTr="00102273">
        <w:trPr>
          <w:trHeight w:val="485"/>
        </w:trPr>
        <w:tc>
          <w:tcPr>
            <w:tcW w:w="9072" w:type="dxa"/>
          </w:tcPr>
          <w:p w14:paraId="2455F914" w14:textId="39DC4881" w:rsidR="00C73143" w:rsidRPr="009A682F" w:rsidRDefault="00C73143" w:rsidP="00C73143">
            <w:pPr>
              <w:pStyle w:val="Heading3"/>
              <w:outlineLvl w:val="2"/>
              <w:rPr>
                <w:b/>
                <w:sz w:val="22"/>
                <w:szCs w:val="22"/>
                <w:shd w:val="clear" w:color="auto" w:fill="FFFFFF"/>
                <w:lang w:eastAsia="en-GB"/>
              </w:rPr>
            </w:pPr>
            <w:r w:rsidRPr="009A682F">
              <w:rPr>
                <w:b/>
                <w:sz w:val="22"/>
                <w:szCs w:val="22"/>
                <w:shd w:val="clear" w:color="auto" w:fill="FFFFFF"/>
                <w:lang w:eastAsia="en-GB"/>
              </w:rPr>
              <w:t>Apologies</w:t>
            </w:r>
          </w:p>
        </w:tc>
        <w:tc>
          <w:tcPr>
            <w:tcW w:w="1389" w:type="dxa"/>
          </w:tcPr>
          <w:p w14:paraId="11414890" w14:textId="33B564FB" w:rsidR="00C73143" w:rsidRDefault="00C73143" w:rsidP="00C73143">
            <w:pPr>
              <w:pStyle w:val="Heading2"/>
              <w:jc w:val="center"/>
              <w:outlineLvl w:val="1"/>
              <w:rPr>
                <w:rFonts w:eastAsia="Times New Roman"/>
                <w:shd w:val="clear" w:color="auto" w:fill="FFFFFF"/>
                <w:lang w:eastAsia="en-GB"/>
              </w:rPr>
            </w:pPr>
          </w:p>
        </w:tc>
      </w:tr>
      <w:tr w:rsidR="001261DD" w:rsidRPr="00CA6B8C" w14:paraId="361E2037" w14:textId="77777777" w:rsidTr="00102273">
        <w:tc>
          <w:tcPr>
            <w:tcW w:w="9072" w:type="dxa"/>
          </w:tcPr>
          <w:p w14:paraId="3CD506BF" w14:textId="5DFBBD31" w:rsidR="001261DD" w:rsidRPr="00091B1C" w:rsidRDefault="00025952" w:rsidP="00A33BFB">
            <w:pPr>
              <w:pStyle w:val="Heading3"/>
              <w:spacing w:before="0"/>
              <w:outlineLvl w:val="2"/>
              <w:rPr>
                <w:b/>
                <w:sz w:val="22"/>
                <w:szCs w:val="22"/>
              </w:rPr>
            </w:pPr>
            <w:r w:rsidRPr="00091B1C">
              <w:rPr>
                <w:b/>
                <w:sz w:val="22"/>
                <w:szCs w:val="22"/>
              </w:rPr>
              <w:t>Issues carried forward</w:t>
            </w:r>
          </w:p>
          <w:p w14:paraId="17D61A84" w14:textId="16CF4E6C" w:rsidR="00A33BFB" w:rsidRDefault="00A33BFB" w:rsidP="00A33BFB">
            <w:r>
              <w:t xml:space="preserve">SA informed the committee </w:t>
            </w:r>
            <w:r>
              <w:t>about the following points:</w:t>
            </w:r>
          </w:p>
          <w:p w14:paraId="17C3EC59" w14:textId="56C1F882" w:rsidR="00A33BFB" w:rsidRDefault="00A33BFB" w:rsidP="007D2C3C">
            <w:pPr>
              <w:pStyle w:val="ListParagraph"/>
              <w:numPr>
                <w:ilvl w:val="0"/>
                <w:numId w:val="45"/>
              </w:numPr>
            </w:pPr>
            <w:r>
              <w:t xml:space="preserve">School Street: that Mr </w:t>
            </w:r>
            <w:r>
              <w:t xml:space="preserve">Butler </w:t>
            </w:r>
            <w:r>
              <w:t>advised that the “</w:t>
            </w:r>
            <w:r>
              <w:t>School Street</w:t>
            </w:r>
            <w:r>
              <w:t>” initiative will</w:t>
            </w:r>
            <w:r>
              <w:t xml:space="preserve"> not </w:t>
            </w:r>
            <w:r>
              <w:t xml:space="preserve">go ahead as there are concerns as to </w:t>
            </w:r>
            <w:r>
              <w:t>where the traffic would go</w:t>
            </w:r>
            <w:r>
              <w:t>. There are also concerns that the parking would be pushed to St Andrew’s Road. It was asked if the “school street” can be extended to the wider community, but JS asked the question and the initiative is only implemented to one street, cannot be extended.</w:t>
            </w:r>
          </w:p>
          <w:p w14:paraId="4C382E5A" w14:textId="08E211A0" w:rsidR="00A33BFB" w:rsidRDefault="00A33BFB" w:rsidP="007D2C3C">
            <w:pPr>
              <w:pStyle w:val="ListParagraph"/>
              <w:numPr>
                <w:ilvl w:val="0"/>
                <w:numId w:val="45"/>
              </w:numPr>
            </w:pPr>
            <w:r>
              <w:t>“Walking</w:t>
            </w:r>
            <w:r>
              <w:t xml:space="preserve"> bus</w:t>
            </w:r>
            <w:r>
              <w:t>”</w:t>
            </w:r>
            <w:r>
              <w:t xml:space="preserve"> will be trialled</w:t>
            </w:r>
            <w:r>
              <w:t xml:space="preserve"> and many parents are happy to help.</w:t>
            </w:r>
          </w:p>
          <w:p w14:paraId="573E8175" w14:textId="77777777" w:rsidR="00A33BFB" w:rsidRDefault="00A33BFB" w:rsidP="00A33BFB"/>
          <w:p w14:paraId="4F2A0879" w14:textId="7B1DBFA7" w:rsidR="00A33BFB" w:rsidRPr="00091B1C" w:rsidRDefault="00A33BFB" w:rsidP="00A33BFB">
            <w:r>
              <w:t xml:space="preserve">JS thought about a scheme that would monitor the </w:t>
            </w:r>
            <w:r>
              <w:t>entrance</w:t>
            </w:r>
            <w:r>
              <w:t>s</w:t>
            </w:r>
            <w:r>
              <w:t xml:space="preserve"> of private roads</w:t>
            </w:r>
            <w:r>
              <w:t>, so she is looking into that, however it might not be feasible as there are many entrance points of the development.</w:t>
            </w:r>
            <w:r>
              <w:t xml:space="preserve"> </w:t>
            </w:r>
          </w:p>
        </w:tc>
        <w:tc>
          <w:tcPr>
            <w:tcW w:w="1389" w:type="dxa"/>
          </w:tcPr>
          <w:p w14:paraId="0036FE2B" w14:textId="77777777" w:rsidR="001261DD" w:rsidRPr="00091B1C" w:rsidRDefault="001261DD" w:rsidP="001261DD">
            <w:pPr>
              <w:pStyle w:val="Heading2"/>
              <w:jc w:val="center"/>
              <w:outlineLvl w:val="1"/>
              <w:rPr>
                <w:rFonts w:eastAsia="Times New Roman"/>
                <w:sz w:val="22"/>
                <w:szCs w:val="22"/>
                <w:shd w:val="clear" w:color="auto" w:fill="FFFFFF"/>
                <w:lang w:eastAsia="en-GB"/>
              </w:rPr>
            </w:pPr>
          </w:p>
          <w:p w14:paraId="1A93E0A7" w14:textId="5C62F153" w:rsidR="001261DD" w:rsidRPr="00091B1C" w:rsidRDefault="001261DD" w:rsidP="001261DD">
            <w:pPr>
              <w:jc w:val="center"/>
              <w:rPr>
                <w:lang w:eastAsia="en-GB"/>
              </w:rPr>
            </w:pPr>
          </w:p>
        </w:tc>
      </w:tr>
      <w:tr w:rsidR="00C73143" w:rsidRPr="00CA6B8C" w14:paraId="6B73AE6F" w14:textId="77777777" w:rsidTr="00102273">
        <w:tc>
          <w:tcPr>
            <w:tcW w:w="9072" w:type="dxa"/>
          </w:tcPr>
          <w:p w14:paraId="053594C4" w14:textId="26A64E6E" w:rsidR="00C73143" w:rsidRPr="00091B1C" w:rsidRDefault="00C4556D" w:rsidP="00BA1F1B">
            <w:pPr>
              <w:pStyle w:val="Heading3"/>
              <w:spacing w:before="0"/>
              <w:outlineLvl w:val="2"/>
              <w:rPr>
                <w:b/>
                <w:sz w:val="22"/>
                <w:szCs w:val="22"/>
              </w:rPr>
            </w:pPr>
            <w:r w:rsidRPr="00091B1C">
              <w:rPr>
                <w:b/>
                <w:sz w:val="22"/>
                <w:szCs w:val="22"/>
              </w:rPr>
              <w:t>Resident Reported Issues</w:t>
            </w:r>
          </w:p>
          <w:p w14:paraId="47B801CA" w14:textId="3EC74C8E" w:rsidR="00692735" w:rsidRPr="00091B1C" w:rsidRDefault="0029095A" w:rsidP="00BA1F1B">
            <w:pPr>
              <w:rPr>
                <w:i/>
              </w:rPr>
            </w:pPr>
            <w:r w:rsidRPr="00091B1C">
              <w:rPr>
                <w:i/>
              </w:rPr>
              <w:t>Dog park</w:t>
            </w:r>
          </w:p>
          <w:p w14:paraId="6BB455AE" w14:textId="162E5BA7" w:rsidR="00A81AE0" w:rsidRDefault="00E472A8" w:rsidP="00BA1F1B">
            <w:pPr>
              <w:pStyle w:val="ListParagraph"/>
              <w:numPr>
                <w:ilvl w:val="0"/>
                <w:numId w:val="40"/>
              </w:numPr>
              <w:ind w:left="604"/>
              <w:rPr>
                <w:lang w:eastAsia="en-GB"/>
              </w:rPr>
            </w:pPr>
            <w:proofErr w:type="spellStart"/>
            <w:r>
              <w:rPr>
                <w:lang w:eastAsia="en-GB"/>
              </w:rPr>
              <w:t>M</w:t>
            </w:r>
            <w:r w:rsidR="00BA1F1B">
              <w:rPr>
                <w:lang w:eastAsia="en-GB"/>
              </w:rPr>
              <w:t>a</w:t>
            </w:r>
            <w:r>
              <w:rPr>
                <w:lang w:eastAsia="en-GB"/>
              </w:rPr>
              <w:t>N</w:t>
            </w:r>
            <w:proofErr w:type="spellEnd"/>
            <w:r>
              <w:rPr>
                <w:lang w:eastAsia="en-GB"/>
              </w:rPr>
              <w:t xml:space="preserve"> informed the group that the petition reached the required signatures so it will go ahead of the Council. JS was thinking of a fundraising, once there is an update from the petition.</w:t>
            </w:r>
          </w:p>
          <w:p w14:paraId="0417CFA1" w14:textId="010F7E92" w:rsidR="003E2689" w:rsidRPr="00091B1C" w:rsidRDefault="003E2689" w:rsidP="00BA1F1B">
            <w:pPr>
              <w:pStyle w:val="ListParagraph"/>
              <w:numPr>
                <w:ilvl w:val="0"/>
                <w:numId w:val="40"/>
              </w:numPr>
              <w:ind w:left="604"/>
              <w:rPr>
                <w:lang w:eastAsia="en-GB"/>
              </w:rPr>
            </w:pPr>
            <w:r>
              <w:rPr>
                <w:lang w:eastAsia="en-GB"/>
              </w:rPr>
              <w:t>Play Park signs cannot be removed</w:t>
            </w:r>
          </w:p>
          <w:p w14:paraId="3F690E1D" w14:textId="26616C0D" w:rsidR="001A364B" w:rsidRPr="00091B1C" w:rsidRDefault="00E472A8" w:rsidP="00BA1F1B">
            <w:pPr>
              <w:rPr>
                <w:i/>
              </w:rPr>
            </w:pPr>
            <w:r>
              <w:rPr>
                <w:i/>
              </w:rPr>
              <w:t>Estate charges</w:t>
            </w:r>
          </w:p>
          <w:p w14:paraId="4EE9EF17" w14:textId="77777777" w:rsidR="009A7A30" w:rsidRDefault="00E472A8" w:rsidP="00BA1F1B">
            <w:pPr>
              <w:pStyle w:val="ListParagraph"/>
              <w:numPr>
                <w:ilvl w:val="0"/>
                <w:numId w:val="41"/>
              </w:numPr>
              <w:ind w:left="604"/>
              <w:rPr>
                <w:lang w:eastAsia="en-GB"/>
              </w:rPr>
            </w:pPr>
            <w:r>
              <w:rPr>
                <w:lang w:eastAsia="en-GB"/>
              </w:rPr>
              <w:t>Should be sent out next week (NB: w/c 21 Feb)</w:t>
            </w:r>
          </w:p>
          <w:p w14:paraId="4A3E5FF6" w14:textId="77777777" w:rsidR="00E472A8" w:rsidRDefault="00E472A8" w:rsidP="00BA1F1B">
            <w:pPr>
              <w:pStyle w:val="ListParagraph"/>
              <w:numPr>
                <w:ilvl w:val="0"/>
                <w:numId w:val="41"/>
              </w:numPr>
              <w:ind w:left="604"/>
              <w:rPr>
                <w:lang w:eastAsia="en-GB"/>
              </w:rPr>
            </w:pPr>
            <w:r>
              <w:rPr>
                <w:lang w:eastAsia="en-GB"/>
              </w:rPr>
              <w:t>VSM had queried some of the charges and that’s the reason for the delay</w:t>
            </w:r>
          </w:p>
          <w:p w14:paraId="415F6D05" w14:textId="1FBE16BC" w:rsidR="00E472A8" w:rsidRDefault="00E472A8" w:rsidP="00BA1F1B">
            <w:pPr>
              <w:rPr>
                <w:lang w:eastAsia="en-GB"/>
              </w:rPr>
            </w:pPr>
            <w:r>
              <w:rPr>
                <w:lang w:eastAsia="en-GB"/>
              </w:rPr>
              <w:t>Parking Strategy</w:t>
            </w:r>
          </w:p>
          <w:p w14:paraId="58731493" w14:textId="79CF583F" w:rsidR="003E2689" w:rsidRDefault="003E2689" w:rsidP="00BA1F1B">
            <w:pPr>
              <w:pStyle w:val="ListParagraph"/>
              <w:numPr>
                <w:ilvl w:val="0"/>
                <w:numId w:val="46"/>
              </w:numPr>
              <w:ind w:left="604"/>
              <w:rPr>
                <w:lang w:eastAsia="en-GB"/>
              </w:rPr>
            </w:pPr>
            <w:r>
              <w:rPr>
                <w:lang w:eastAsia="en-GB"/>
              </w:rPr>
              <w:t xml:space="preserve">Marked bays </w:t>
            </w:r>
            <w:r>
              <w:rPr>
                <w:lang w:eastAsia="en-GB"/>
              </w:rPr>
              <w:t xml:space="preserve">have been </w:t>
            </w:r>
            <w:r>
              <w:rPr>
                <w:lang w:eastAsia="en-GB"/>
              </w:rPr>
              <w:t>opted for</w:t>
            </w:r>
            <w:r>
              <w:rPr>
                <w:lang w:eastAsia="en-GB"/>
              </w:rPr>
              <w:t xml:space="preserve"> in the survey</w:t>
            </w:r>
          </w:p>
          <w:p w14:paraId="51E93307" w14:textId="4D0E4117" w:rsidR="003E2689" w:rsidRDefault="003E2689" w:rsidP="00BA1F1B">
            <w:pPr>
              <w:pStyle w:val="ListParagraph"/>
              <w:numPr>
                <w:ilvl w:val="0"/>
                <w:numId w:val="46"/>
              </w:numPr>
              <w:ind w:left="604"/>
              <w:rPr>
                <w:lang w:eastAsia="en-GB"/>
              </w:rPr>
            </w:pPr>
            <w:r>
              <w:rPr>
                <w:lang w:eastAsia="en-GB"/>
              </w:rPr>
              <w:t>VSM and JS</w:t>
            </w:r>
            <w:r>
              <w:rPr>
                <w:lang w:eastAsia="en-GB"/>
              </w:rPr>
              <w:t xml:space="preserve"> are doing final checks</w:t>
            </w:r>
            <w:r>
              <w:rPr>
                <w:lang w:eastAsia="en-GB"/>
              </w:rPr>
              <w:t xml:space="preserve"> before sending out the final version</w:t>
            </w:r>
          </w:p>
          <w:p w14:paraId="7A577565" w14:textId="08EDE9D1" w:rsidR="003E2689" w:rsidRDefault="003E2689" w:rsidP="00BA1F1B">
            <w:pPr>
              <w:pStyle w:val="ListParagraph"/>
              <w:numPr>
                <w:ilvl w:val="0"/>
                <w:numId w:val="46"/>
              </w:numPr>
              <w:ind w:left="604"/>
              <w:rPr>
                <w:lang w:eastAsia="en-GB"/>
              </w:rPr>
            </w:pPr>
            <w:r>
              <w:rPr>
                <w:lang w:eastAsia="en-GB"/>
              </w:rPr>
              <w:t>w/c 21 Feb</w:t>
            </w:r>
            <w:r>
              <w:rPr>
                <w:lang w:eastAsia="en-GB"/>
              </w:rPr>
              <w:t xml:space="preserve"> </w:t>
            </w:r>
            <w:r w:rsidR="00BA1F1B">
              <w:rPr>
                <w:lang w:eastAsia="en-GB"/>
              </w:rPr>
              <w:t>–</w:t>
            </w:r>
            <w:r>
              <w:rPr>
                <w:lang w:eastAsia="en-GB"/>
              </w:rPr>
              <w:t xml:space="preserve"> PCM final meeting</w:t>
            </w:r>
            <w:r>
              <w:rPr>
                <w:lang w:eastAsia="en-GB"/>
              </w:rPr>
              <w:t xml:space="preserve"> on site to walk around</w:t>
            </w:r>
          </w:p>
          <w:p w14:paraId="0DC70B33" w14:textId="2ACCE508" w:rsidR="003E2689" w:rsidRDefault="003E2689" w:rsidP="00BA1F1B">
            <w:pPr>
              <w:pStyle w:val="ListParagraph"/>
              <w:numPr>
                <w:ilvl w:val="0"/>
                <w:numId w:val="46"/>
              </w:numPr>
              <w:ind w:left="604"/>
              <w:rPr>
                <w:lang w:eastAsia="en-GB"/>
              </w:rPr>
            </w:pPr>
            <w:r>
              <w:rPr>
                <w:lang w:eastAsia="en-GB"/>
              </w:rPr>
              <w:t xml:space="preserve">PCM will have </w:t>
            </w:r>
            <w:r>
              <w:rPr>
                <w:lang w:eastAsia="en-GB"/>
              </w:rPr>
              <w:t>3 weeks mobilisation time</w:t>
            </w:r>
            <w:r>
              <w:rPr>
                <w:lang w:eastAsia="en-GB"/>
              </w:rPr>
              <w:t xml:space="preserve"> and they are hoping to introduce the new measure from </w:t>
            </w:r>
            <w:r>
              <w:rPr>
                <w:lang w:eastAsia="en-GB"/>
              </w:rPr>
              <w:t>4</w:t>
            </w:r>
            <w:r w:rsidRPr="00BA1F1B">
              <w:rPr>
                <w:vertAlign w:val="superscript"/>
                <w:lang w:eastAsia="en-GB"/>
              </w:rPr>
              <w:t>th</w:t>
            </w:r>
            <w:r>
              <w:rPr>
                <w:lang w:eastAsia="en-GB"/>
              </w:rPr>
              <w:t xml:space="preserve"> April</w:t>
            </w:r>
          </w:p>
          <w:p w14:paraId="554677EC" w14:textId="74898F69" w:rsidR="003E2689" w:rsidRDefault="003E2689" w:rsidP="00BA1F1B">
            <w:pPr>
              <w:pStyle w:val="ListParagraph"/>
              <w:numPr>
                <w:ilvl w:val="0"/>
                <w:numId w:val="46"/>
              </w:numPr>
              <w:ind w:left="604"/>
              <w:rPr>
                <w:lang w:eastAsia="en-GB"/>
              </w:rPr>
            </w:pPr>
            <w:r>
              <w:rPr>
                <w:lang w:eastAsia="en-GB"/>
              </w:rPr>
              <w:t>VSM gets a m</w:t>
            </w:r>
            <w:r>
              <w:rPr>
                <w:lang w:eastAsia="en-GB"/>
              </w:rPr>
              <w:t xml:space="preserve">onthly report from PCM </w:t>
            </w:r>
          </w:p>
          <w:p w14:paraId="0B737EDD" w14:textId="688BD473" w:rsidR="003E2689" w:rsidRDefault="003E2689" w:rsidP="00BA1F1B">
            <w:pPr>
              <w:pStyle w:val="ListParagraph"/>
              <w:numPr>
                <w:ilvl w:val="0"/>
                <w:numId w:val="46"/>
              </w:numPr>
              <w:ind w:left="604"/>
              <w:rPr>
                <w:lang w:eastAsia="en-GB"/>
              </w:rPr>
            </w:pPr>
            <w:proofErr w:type="spellStart"/>
            <w:r>
              <w:rPr>
                <w:lang w:eastAsia="en-GB"/>
              </w:rPr>
              <w:t>PCm</w:t>
            </w:r>
            <w:proofErr w:type="spellEnd"/>
            <w:r>
              <w:rPr>
                <w:lang w:eastAsia="en-GB"/>
              </w:rPr>
              <w:t xml:space="preserve"> confirmed that they w</w:t>
            </w:r>
            <w:r>
              <w:rPr>
                <w:lang w:eastAsia="en-GB"/>
              </w:rPr>
              <w:t xml:space="preserve">ill hire someone for </w:t>
            </w:r>
            <w:r>
              <w:rPr>
                <w:lang w:eastAsia="en-GB"/>
              </w:rPr>
              <w:t>the estate</w:t>
            </w:r>
          </w:p>
          <w:p w14:paraId="68D6ADDD" w14:textId="007850CD" w:rsidR="003E2689" w:rsidRDefault="003E2689" w:rsidP="00BA1F1B">
            <w:pPr>
              <w:pStyle w:val="ListParagraph"/>
              <w:numPr>
                <w:ilvl w:val="0"/>
                <w:numId w:val="46"/>
              </w:numPr>
              <w:ind w:left="604"/>
              <w:rPr>
                <w:lang w:eastAsia="en-GB"/>
              </w:rPr>
            </w:pPr>
            <w:r>
              <w:rPr>
                <w:lang w:eastAsia="en-GB"/>
              </w:rPr>
              <w:t xml:space="preserve">P3, </w:t>
            </w:r>
            <w:r>
              <w:rPr>
                <w:lang w:eastAsia="en-GB"/>
              </w:rPr>
              <w:t>P</w:t>
            </w:r>
            <w:r>
              <w:rPr>
                <w:lang w:eastAsia="en-GB"/>
              </w:rPr>
              <w:t>4,</w:t>
            </w:r>
            <w:r>
              <w:rPr>
                <w:lang w:eastAsia="en-GB"/>
              </w:rPr>
              <w:t xml:space="preserve"> and</w:t>
            </w:r>
            <w:r>
              <w:rPr>
                <w:lang w:eastAsia="en-GB"/>
              </w:rPr>
              <w:t xml:space="preserve"> </w:t>
            </w:r>
            <w:r>
              <w:rPr>
                <w:lang w:eastAsia="en-GB"/>
              </w:rPr>
              <w:t>P</w:t>
            </w:r>
            <w:r>
              <w:rPr>
                <w:lang w:eastAsia="en-GB"/>
              </w:rPr>
              <w:t xml:space="preserve">6 will not be yellow lined for now </w:t>
            </w:r>
            <w:r w:rsidR="00BA1F1B">
              <w:rPr>
                <w:lang w:eastAsia="en-GB"/>
              </w:rPr>
              <w:t>–</w:t>
            </w:r>
            <w:r>
              <w:rPr>
                <w:lang w:eastAsia="en-GB"/>
              </w:rPr>
              <w:t xml:space="preserve"> but can only park in a marked bay otherwise fined</w:t>
            </w:r>
          </w:p>
          <w:p w14:paraId="0ED8DF5D" w14:textId="6FD63A8B" w:rsidR="003E2689" w:rsidRDefault="003E2689" w:rsidP="00BA1F1B">
            <w:pPr>
              <w:pStyle w:val="ListParagraph"/>
              <w:numPr>
                <w:ilvl w:val="0"/>
                <w:numId w:val="46"/>
              </w:numPr>
              <w:ind w:left="604"/>
              <w:rPr>
                <w:lang w:eastAsia="en-GB"/>
              </w:rPr>
            </w:pPr>
            <w:r>
              <w:rPr>
                <w:lang w:eastAsia="en-GB"/>
              </w:rPr>
              <w:t xml:space="preserve">The ones yellow lined, but not done according to Atkins plans </w:t>
            </w:r>
            <w:r>
              <w:rPr>
                <w:lang w:eastAsia="en-GB"/>
              </w:rPr>
              <w:t>–</w:t>
            </w:r>
            <w:r>
              <w:rPr>
                <w:lang w:eastAsia="en-GB"/>
              </w:rPr>
              <w:t xml:space="preserve"> </w:t>
            </w:r>
            <w:r>
              <w:rPr>
                <w:lang w:eastAsia="en-GB"/>
              </w:rPr>
              <w:t>it will be re-visited and corrected as per the plans</w:t>
            </w:r>
          </w:p>
          <w:p w14:paraId="5A7AFEAA" w14:textId="2EFB20C6" w:rsidR="003E2689" w:rsidRDefault="003E2689" w:rsidP="00BA1F1B">
            <w:pPr>
              <w:pStyle w:val="ListParagraph"/>
              <w:numPr>
                <w:ilvl w:val="0"/>
                <w:numId w:val="46"/>
              </w:numPr>
              <w:ind w:left="604"/>
              <w:rPr>
                <w:lang w:eastAsia="en-GB"/>
              </w:rPr>
            </w:pPr>
            <w:r>
              <w:rPr>
                <w:lang w:eastAsia="en-GB"/>
              </w:rPr>
              <w:t xml:space="preserve">Parking </w:t>
            </w:r>
            <w:r>
              <w:rPr>
                <w:lang w:eastAsia="en-GB"/>
              </w:rPr>
              <w:t xml:space="preserve">on the Estate in general </w:t>
            </w:r>
            <w:r>
              <w:rPr>
                <w:lang w:eastAsia="en-GB"/>
              </w:rPr>
              <w:t xml:space="preserve">will be </w:t>
            </w:r>
            <w:r>
              <w:rPr>
                <w:lang w:eastAsia="en-GB"/>
              </w:rPr>
              <w:t>in keeping with the</w:t>
            </w:r>
            <w:r>
              <w:rPr>
                <w:lang w:eastAsia="en-GB"/>
              </w:rPr>
              <w:t xml:space="preserve"> high way code</w:t>
            </w:r>
          </w:p>
          <w:p w14:paraId="0D0F65DC" w14:textId="77777777" w:rsidR="00E472A8" w:rsidRPr="00BA1F1B" w:rsidRDefault="003E2689" w:rsidP="00BA1F1B">
            <w:pPr>
              <w:rPr>
                <w:i/>
                <w:lang w:eastAsia="en-GB"/>
              </w:rPr>
            </w:pPr>
            <w:r w:rsidRPr="00BA1F1B">
              <w:rPr>
                <w:i/>
                <w:lang w:eastAsia="en-GB"/>
              </w:rPr>
              <w:t xml:space="preserve">Car parking at the end of </w:t>
            </w:r>
            <w:proofErr w:type="spellStart"/>
            <w:r w:rsidRPr="00BA1F1B">
              <w:rPr>
                <w:i/>
                <w:lang w:eastAsia="en-GB"/>
              </w:rPr>
              <w:t>Tangmere</w:t>
            </w:r>
            <w:proofErr w:type="spellEnd"/>
            <w:r w:rsidRPr="00BA1F1B">
              <w:rPr>
                <w:i/>
                <w:lang w:eastAsia="en-GB"/>
              </w:rPr>
              <w:t xml:space="preserve"> Crescent</w:t>
            </w:r>
          </w:p>
          <w:p w14:paraId="4D400E3E" w14:textId="77777777" w:rsidR="003E2689" w:rsidRDefault="003E2689" w:rsidP="00BA1F1B">
            <w:pPr>
              <w:pStyle w:val="ListParagraph"/>
              <w:numPr>
                <w:ilvl w:val="0"/>
                <w:numId w:val="47"/>
              </w:numPr>
              <w:ind w:left="604"/>
              <w:rPr>
                <w:lang w:eastAsia="en-GB"/>
              </w:rPr>
            </w:pPr>
            <w:r>
              <w:rPr>
                <w:lang w:eastAsia="en-GB"/>
              </w:rPr>
              <w:t xml:space="preserve">To have it removed now, it would be chargeable </w:t>
            </w:r>
          </w:p>
          <w:p w14:paraId="6C69C3CB" w14:textId="77777777" w:rsidR="003E2689" w:rsidRDefault="003E2689" w:rsidP="00BA1F1B">
            <w:pPr>
              <w:pStyle w:val="ListParagraph"/>
              <w:numPr>
                <w:ilvl w:val="0"/>
                <w:numId w:val="47"/>
              </w:numPr>
              <w:ind w:left="604"/>
              <w:rPr>
                <w:lang w:eastAsia="en-GB"/>
              </w:rPr>
            </w:pPr>
            <w:r>
              <w:rPr>
                <w:lang w:eastAsia="en-GB"/>
              </w:rPr>
              <w:t>The only way to remove it is by calling the police</w:t>
            </w:r>
          </w:p>
          <w:p w14:paraId="33D9397C" w14:textId="77777777" w:rsidR="003E2689" w:rsidRPr="00BA1F1B" w:rsidRDefault="003E2689" w:rsidP="00BA1F1B">
            <w:pPr>
              <w:rPr>
                <w:i/>
                <w:lang w:eastAsia="en-GB"/>
              </w:rPr>
            </w:pPr>
            <w:r w:rsidRPr="00BA1F1B">
              <w:rPr>
                <w:i/>
                <w:lang w:eastAsia="en-GB"/>
              </w:rPr>
              <w:t>Working Group</w:t>
            </w:r>
          </w:p>
          <w:p w14:paraId="23E56399" w14:textId="77777777" w:rsidR="003E2689" w:rsidRDefault="003E2689" w:rsidP="00BA1F1B">
            <w:pPr>
              <w:pStyle w:val="ListParagraph"/>
              <w:numPr>
                <w:ilvl w:val="0"/>
                <w:numId w:val="48"/>
              </w:numPr>
              <w:rPr>
                <w:lang w:eastAsia="en-GB"/>
              </w:rPr>
            </w:pPr>
            <w:r>
              <w:rPr>
                <w:lang w:eastAsia="en-GB"/>
              </w:rPr>
              <w:t>SAPRA is a good start</w:t>
            </w:r>
          </w:p>
          <w:p w14:paraId="278B2725" w14:textId="77777777" w:rsidR="003E2689" w:rsidRDefault="003E2689" w:rsidP="00BA1F1B">
            <w:pPr>
              <w:pStyle w:val="ListParagraph"/>
              <w:numPr>
                <w:ilvl w:val="0"/>
                <w:numId w:val="48"/>
              </w:numPr>
              <w:rPr>
                <w:lang w:eastAsia="en-GB"/>
              </w:rPr>
            </w:pPr>
            <w:r>
              <w:rPr>
                <w:lang w:eastAsia="en-GB"/>
              </w:rPr>
              <w:t xml:space="preserve">VSM will exit the site in 2026 </w:t>
            </w:r>
          </w:p>
          <w:p w14:paraId="1C03BEEE" w14:textId="77777777" w:rsidR="003E2689" w:rsidRDefault="003E2689" w:rsidP="00BA1F1B">
            <w:pPr>
              <w:pStyle w:val="ListParagraph"/>
              <w:numPr>
                <w:ilvl w:val="0"/>
                <w:numId w:val="48"/>
              </w:numPr>
              <w:rPr>
                <w:lang w:eastAsia="en-GB"/>
              </w:rPr>
            </w:pPr>
            <w:r>
              <w:rPr>
                <w:lang w:eastAsia="en-GB"/>
              </w:rPr>
              <w:t xml:space="preserve">Janine is the Director </w:t>
            </w:r>
            <w:proofErr w:type="spellStart"/>
            <w:r>
              <w:rPr>
                <w:lang w:eastAsia="en-GB"/>
              </w:rPr>
              <w:t>atm</w:t>
            </w:r>
            <w:proofErr w:type="spellEnd"/>
            <w:r>
              <w:rPr>
                <w:lang w:eastAsia="en-GB"/>
              </w:rPr>
              <w:t>, but she will leave as well, so the Working Group is important</w:t>
            </w:r>
          </w:p>
          <w:p w14:paraId="3A18D2EC" w14:textId="77777777" w:rsidR="003E2689" w:rsidRPr="00BA1F1B" w:rsidRDefault="003E2689" w:rsidP="00BA1F1B">
            <w:pPr>
              <w:rPr>
                <w:i/>
                <w:lang w:eastAsia="en-GB"/>
              </w:rPr>
            </w:pPr>
            <w:r w:rsidRPr="00BA1F1B">
              <w:rPr>
                <w:i/>
                <w:lang w:eastAsia="en-GB"/>
              </w:rPr>
              <w:t>Room (former Persimmons Sales Office)</w:t>
            </w:r>
          </w:p>
          <w:p w14:paraId="7C9155A9" w14:textId="77777777" w:rsidR="003E2689" w:rsidRDefault="003E2689" w:rsidP="00BA1F1B">
            <w:pPr>
              <w:pStyle w:val="ListParagraph"/>
              <w:numPr>
                <w:ilvl w:val="0"/>
                <w:numId w:val="49"/>
              </w:numPr>
              <w:rPr>
                <w:lang w:eastAsia="en-GB"/>
              </w:rPr>
            </w:pPr>
            <w:r>
              <w:rPr>
                <w:lang w:eastAsia="en-GB"/>
              </w:rPr>
              <w:t>MN asked if it was possible</w:t>
            </w:r>
            <w:r w:rsidR="00BA1F1B">
              <w:rPr>
                <w:lang w:eastAsia="en-GB"/>
              </w:rPr>
              <w:t xml:space="preserve"> to book the space for evenings</w:t>
            </w:r>
          </w:p>
          <w:p w14:paraId="6315E5D9" w14:textId="77777777" w:rsidR="00BA1F1B" w:rsidRDefault="00BA1F1B" w:rsidP="00BA1F1B">
            <w:pPr>
              <w:pStyle w:val="ListParagraph"/>
              <w:numPr>
                <w:ilvl w:val="0"/>
                <w:numId w:val="49"/>
              </w:numPr>
              <w:rPr>
                <w:lang w:eastAsia="en-GB"/>
              </w:rPr>
            </w:pPr>
            <w:r>
              <w:rPr>
                <w:lang w:eastAsia="en-GB"/>
              </w:rPr>
              <w:t>JS to check</w:t>
            </w:r>
          </w:p>
          <w:p w14:paraId="4AAF5EA5" w14:textId="77777777" w:rsidR="00102273" w:rsidRPr="00BA1F1B" w:rsidRDefault="00102273" w:rsidP="00102273">
            <w:pPr>
              <w:rPr>
                <w:i/>
                <w:lang w:eastAsia="en-GB"/>
              </w:rPr>
            </w:pPr>
            <w:r w:rsidRPr="00BA1F1B">
              <w:rPr>
                <w:i/>
                <w:lang w:eastAsia="en-GB"/>
              </w:rPr>
              <w:t>Rats</w:t>
            </w:r>
          </w:p>
          <w:p w14:paraId="058F332B" w14:textId="741199DE" w:rsidR="00102273" w:rsidRPr="00091B1C" w:rsidRDefault="00102273" w:rsidP="00102273">
            <w:pPr>
              <w:rPr>
                <w:lang w:eastAsia="en-GB"/>
              </w:rPr>
            </w:pPr>
            <w:r>
              <w:rPr>
                <w:lang w:eastAsia="en-GB"/>
              </w:rPr>
              <w:t>SD raised that there are rat issues across P6</w:t>
            </w:r>
            <w:r>
              <w:rPr>
                <w:lang w:eastAsia="en-GB"/>
              </w:rPr>
              <w:t>, Mainstay is dealing with the situation.</w:t>
            </w:r>
          </w:p>
        </w:tc>
        <w:tc>
          <w:tcPr>
            <w:tcW w:w="1389" w:type="dxa"/>
          </w:tcPr>
          <w:p w14:paraId="6C715381" w14:textId="77777777" w:rsidR="00C73143" w:rsidRPr="00091B1C" w:rsidRDefault="00C73143" w:rsidP="00BA1F1B">
            <w:pPr>
              <w:pStyle w:val="Heading2"/>
              <w:spacing w:before="0"/>
              <w:outlineLvl w:val="1"/>
              <w:rPr>
                <w:rFonts w:eastAsia="Times New Roman"/>
                <w:sz w:val="22"/>
                <w:szCs w:val="22"/>
                <w:shd w:val="clear" w:color="auto" w:fill="FFFFFF"/>
                <w:lang w:eastAsia="en-GB"/>
              </w:rPr>
            </w:pPr>
          </w:p>
          <w:p w14:paraId="7D5199A4" w14:textId="77777777" w:rsidR="00BB781D" w:rsidRPr="00091B1C" w:rsidRDefault="00BB781D" w:rsidP="00BA1F1B">
            <w:pPr>
              <w:jc w:val="center"/>
              <w:rPr>
                <w:lang w:eastAsia="en-GB"/>
              </w:rPr>
            </w:pPr>
          </w:p>
          <w:p w14:paraId="57ABDB54" w14:textId="77777777" w:rsidR="00BB781D" w:rsidRPr="00091B1C" w:rsidRDefault="00BB781D" w:rsidP="00BA1F1B">
            <w:pPr>
              <w:jc w:val="center"/>
              <w:rPr>
                <w:lang w:eastAsia="en-GB"/>
              </w:rPr>
            </w:pPr>
          </w:p>
          <w:p w14:paraId="4AC2C08F" w14:textId="2C61FA27" w:rsidR="00A81AE0" w:rsidRPr="00091B1C" w:rsidRDefault="00A81AE0" w:rsidP="00BA1F1B">
            <w:pPr>
              <w:jc w:val="center"/>
              <w:rPr>
                <w:lang w:eastAsia="en-GB"/>
              </w:rPr>
            </w:pPr>
          </w:p>
          <w:p w14:paraId="45C67998" w14:textId="6A33845F" w:rsidR="00A81AE0" w:rsidRPr="00091B1C" w:rsidRDefault="00A81AE0" w:rsidP="00BA1F1B">
            <w:pPr>
              <w:jc w:val="center"/>
              <w:rPr>
                <w:lang w:eastAsia="en-GB"/>
              </w:rPr>
            </w:pPr>
          </w:p>
          <w:p w14:paraId="556A2DA4" w14:textId="6565D374" w:rsidR="00A81AE0" w:rsidRPr="00091B1C" w:rsidRDefault="00A81AE0" w:rsidP="00BA1F1B">
            <w:pPr>
              <w:jc w:val="center"/>
              <w:rPr>
                <w:lang w:eastAsia="en-GB"/>
              </w:rPr>
            </w:pPr>
          </w:p>
          <w:p w14:paraId="0E6DF20B" w14:textId="2AEB4EDD" w:rsidR="00A81AE0" w:rsidRPr="00091B1C" w:rsidRDefault="00A81AE0" w:rsidP="00BA1F1B">
            <w:pPr>
              <w:jc w:val="center"/>
              <w:rPr>
                <w:lang w:eastAsia="en-GB"/>
              </w:rPr>
            </w:pPr>
          </w:p>
          <w:p w14:paraId="7E65FBE1" w14:textId="48CF6905" w:rsidR="00692735" w:rsidRPr="00091B1C" w:rsidRDefault="00692735" w:rsidP="00BA1F1B">
            <w:pPr>
              <w:jc w:val="center"/>
              <w:rPr>
                <w:lang w:eastAsia="en-GB"/>
              </w:rPr>
            </w:pPr>
          </w:p>
          <w:p w14:paraId="57FCB5E3" w14:textId="14DAB3D6" w:rsidR="00600163" w:rsidRPr="00091B1C" w:rsidRDefault="00600163" w:rsidP="00BA1F1B">
            <w:pPr>
              <w:jc w:val="center"/>
              <w:rPr>
                <w:lang w:eastAsia="en-GB"/>
              </w:rPr>
            </w:pPr>
          </w:p>
          <w:p w14:paraId="7B90F6DE" w14:textId="77777777" w:rsidR="009A7A30" w:rsidRDefault="009A7A30" w:rsidP="00BA1F1B">
            <w:pPr>
              <w:jc w:val="center"/>
              <w:rPr>
                <w:lang w:eastAsia="en-GB"/>
              </w:rPr>
            </w:pPr>
          </w:p>
          <w:p w14:paraId="6D8ED66C" w14:textId="77777777" w:rsidR="003E2689" w:rsidRDefault="003E2689" w:rsidP="00BA1F1B">
            <w:pPr>
              <w:jc w:val="center"/>
              <w:rPr>
                <w:lang w:eastAsia="en-GB"/>
              </w:rPr>
            </w:pPr>
          </w:p>
          <w:p w14:paraId="6B5764B5" w14:textId="77777777" w:rsidR="003E2689" w:rsidRDefault="003E2689" w:rsidP="00BA1F1B">
            <w:pPr>
              <w:jc w:val="center"/>
              <w:rPr>
                <w:lang w:eastAsia="en-GB"/>
              </w:rPr>
            </w:pPr>
          </w:p>
          <w:p w14:paraId="53BC87C0" w14:textId="614C52A1" w:rsidR="003E2689" w:rsidRDefault="003E2689" w:rsidP="00BA1F1B">
            <w:pPr>
              <w:jc w:val="center"/>
              <w:rPr>
                <w:lang w:eastAsia="en-GB"/>
              </w:rPr>
            </w:pPr>
          </w:p>
          <w:p w14:paraId="67D5CA91" w14:textId="77777777" w:rsidR="00BA1F1B" w:rsidRDefault="00BA1F1B" w:rsidP="00BA1F1B">
            <w:pPr>
              <w:rPr>
                <w:lang w:eastAsia="en-GB"/>
              </w:rPr>
            </w:pPr>
          </w:p>
          <w:p w14:paraId="2633D179" w14:textId="77777777" w:rsidR="003E2689" w:rsidRDefault="003E2689" w:rsidP="00BA1F1B">
            <w:pPr>
              <w:jc w:val="center"/>
              <w:rPr>
                <w:lang w:eastAsia="en-GB"/>
              </w:rPr>
            </w:pPr>
          </w:p>
          <w:p w14:paraId="4A4C081E" w14:textId="77777777" w:rsidR="003E2689" w:rsidRDefault="003E2689" w:rsidP="00BA1F1B">
            <w:pPr>
              <w:jc w:val="center"/>
              <w:rPr>
                <w:lang w:eastAsia="en-GB"/>
              </w:rPr>
            </w:pPr>
            <w:r>
              <w:rPr>
                <w:lang w:eastAsia="en-GB"/>
              </w:rPr>
              <w:t>AP-018</w:t>
            </w:r>
          </w:p>
          <w:p w14:paraId="7345C2A6" w14:textId="77777777" w:rsidR="00BA1F1B" w:rsidRDefault="00BA1F1B" w:rsidP="00BA1F1B">
            <w:pPr>
              <w:jc w:val="center"/>
              <w:rPr>
                <w:lang w:eastAsia="en-GB"/>
              </w:rPr>
            </w:pPr>
          </w:p>
          <w:p w14:paraId="54C93A14" w14:textId="77777777" w:rsidR="00BA1F1B" w:rsidRDefault="00BA1F1B" w:rsidP="00BA1F1B">
            <w:pPr>
              <w:jc w:val="center"/>
              <w:rPr>
                <w:lang w:eastAsia="en-GB"/>
              </w:rPr>
            </w:pPr>
          </w:p>
          <w:p w14:paraId="30B6E98B" w14:textId="77777777" w:rsidR="00BA1F1B" w:rsidRDefault="00BA1F1B" w:rsidP="00BA1F1B">
            <w:pPr>
              <w:jc w:val="center"/>
              <w:rPr>
                <w:lang w:eastAsia="en-GB"/>
              </w:rPr>
            </w:pPr>
          </w:p>
          <w:p w14:paraId="15DD46A7" w14:textId="77777777" w:rsidR="00BA1F1B" w:rsidRDefault="00BA1F1B" w:rsidP="00BA1F1B">
            <w:pPr>
              <w:jc w:val="center"/>
              <w:rPr>
                <w:lang w:eastAsia="en-GB"/>
              </w:rPr>
            </w:pPr>
          </w:p>
          <w:p w14:paraId="5242EB52" w14:textId="77777777" w:rsidR="00BA1F1B" w:rsidRDefault="00BA1F1B" w:rsidP="00BA1F1B">
            <w:pPr>
              <w:jc w:val="center"/>
              <w:rPr>
                <w:lang w:eastAsia="en-GB"/>
              </w:rPr>
            </w:pPr>
          </w:p>
          <w:p w14:paraId="0256E298" w14:textId="77777777" w:rsidR="00BA1F1B" w:rsidRDefault="00BA1F1B" w:rsidP="00BA1F1B">
            <w:pPr>
              <w:jc w:val="center"/>
              <w:rPr>
                <w:lang w:eastAsia="en-GB"/>
              </w:rPr>
            </w:pPr>
          </w:p>
          <w:p w14:paraId="5471BFC0" w14:textId="77777777" w:rsidR="00BA1F1B" w:rsidRDefault="00BA1F1B" w:rsidP="00BA1F1B">
            <w:pPr>
              <w:jc w:val="center"/>
              <w:rPr>
                <w:lang w:eastAsia="en-GB"/>
              </w:rPr>
            </w:pPr>
          </w:p>
          <w:p w14:paraId="71B4EF6D" w14:textId="77777777" w:rsidR="00BA1F1B" w:rsidRDefault="00BA1F1B" w:rsidP="00BA1F1B">
            <w:pPr>
              <w:jc w:val="center"/>
              <w:rPr>
                <w:lang w:eastAsia="en-GB"/>
              </w:rPr>
            </w:pPr>
          </w:p>
          <w:p w14:paraId="7AE8BE52" w14:textId="77777777" w:rsidR="00BA1F1B" w:rsidRDefault="00BA1F1B" w:rsidP="00BA1F1B">
            <w:pPr>
              <w:jc w:val="center"/>
              <w:rPr>
                <w:lang w:eastAsia="en-GB"/>
              </w:rPr>
            </w:pPr>
          </w:p>
          <w:p w14:paraId="4772E0AE" w14:textId="77777777" w:rsidR="00BA1F1B" w:rsidRDefault="00BA1F1B" w:rsidP="00BA1F1B">
            <w:pPr>
              <w:jc w:val="center"/>
              <w:rPr>
                <w:lang w:eastAsia="en-GB"/>
              </w:rPr>
            </w:pPr>
          </w:p>
          <w:p w14:paraId="4B2E1F93" w14:textId="77777777" w:rsidR="00BA1F1B" w:rsidRDefault="00BA1F1B" w:rsidP="00BA1F1B">
            <w:pPr>
              <w:jc w:val="center"/>
              <w:rPr>
                <w:lang w:eastAsia="en-GB"/>
              </w:rPr>
            </w:pPr>
          </w:p>
          <w:p w14:paraId="5A9740CE" w14:textId="77777777" w:rsidR="00BA1F1B" w:rsidRDefault="00BA1F1B" w:rsidP="00BA1F1B">
            <w:pPr>
              <w:jc w:val="center"/>
              <w:rPr>
                <w:lang w:eastAsia="en-GB"/>
              </w:rPr>
            </w:pPr>
          </w:p>
          <w:p w14:paraId="0387A8F2" w14:textId="77777777" w:rsidR="00BA1F1B" w:rsidRDefault="00BA1F1B" w:rsidP="00BA1F1B">
            <w:pPr>
              <w:jc w:val="center"/>
              <w:rPr>
                <w:lang w:eastAsia="en-GB"/>
              </w:rPr>
            </w:pPr>
          </w:p>
          <w:p w14:paraId="450DFA8B" w14:textId="77777777" w:rsidR="00BA1F1B" w:rsidRDefault="00BA1F1B" w:rsidP="00BA1F1B">
            <w:pPr>
              <w:jc w:val="center"/>
              <w:rPr>
                <w:lang w:eastAsia="en-GB"/>
              </w:rPr>
            </w:pPr>
          </w:p>
          <w:p w14:paraId="61AAAB1F" w14:textId="34403225" w:rsidR="00BA1F1B" w:rsidRPr="00091B1C" w:rsidRDefault="00BA1F1B" w:rsidP="00BA1F1B">
            <w:pPr>
              <w:jc w:val="center"/>
              <w:rPr>
                <w:lang w:eastAsia="en-GB"/>
              </w:rPr>
            </w:pPr>
            <w:r>
              <w:rPr>
                <w:lang w:eastAsia="en-GB"/>
              </w:rPr>
              <w:t>AP-019</w:t>
            </w:r>
          </w:p>
        </w:tc>
      </w:tr>
      <w:tr w:rsidR="00B374DE" w:rsidRPr="00CA6B8C" w14:paraId="7183CE37" w14:textId="77777777" w:rsidTr="00102273">
        <w:tc>
          <w:tcPr>
            <w:tcW w:w="9072" w:type="dxa"/>
          </w:tcPr>
          <w:p w14:paraId="3B331994" w14:textId="77777777" w:rsidR="00B374DE" w:rsidRPr="00091B1C" w:rsidRDefault="00B374DE" w:rsidP="00B374DE">
            <w:pPr>
              <w:pStyle w:val="Heading3"/>
              <w:outlineLvl w:val="2"/>
              <w:rPr>
                <w:b/>
                <w:sz w:val="22"/>
                <w:szCs w:val="22"/>
              </w:rPr>
            </w:pPr>
            <w:r w:rsidRPr="00091B1C">
              <w:rPr>
                <w:b/>
                <w:sz w:val="22"/>
                <w:szCs w:val="22"/>
              </w:rPr>
              <w:lastRenderedPageBreak/>
              <w:t>AOB</w:t>
            </w:r>
          </w:p>
          <w:p w14:paraId="55E35C95" w14:textId="77777777" w:rsidR="00102273" w:rsidRPr="00BA1F1B" w:rsidRDefault="00102273" w:rsidP="00102273">
            <w:pPr>
              <w:rPr>
                <w:i/>
                <w:lang w:eastAsia="en-GB"/>
              </w:rPr>
            </w:pPr>
            <w:r w:rsidRPr="00BA1F1B">
              <w:rPr>
                <w:i/>
                <w:lang w:eastAsia="en-GB"/>
              </w:rPr>
              <w:t>St Andrew’s Square</w:t>
            </w:r>
          </w:p>
          <w:p w14:paraId="0066825F" w14:textId="0E63A4C3" w:rsidR="00B374DE" w:rsidRPr="00091B1C" w:rsidRDefault="00102273" w:rsidP="00102273">
            <w:r>
              <w:rPr>
                <w:lang w:eastAsia="en-GB"/>
              </w:rPr>
              <w:t>Consultation of the designs on 12</w:t>
            </w:r>
            <w:r w:rsidRPr="00BA1F1B">
              <w:rPr>
                <w:vertAlign w:val="superscript"/>
                <w:lang w:eastAsia="en-GB"/>
              </w:rPr>
              <w:t>th</w:t>
            </w:r>
            <w:r>
              <w:rPr>
                <w:lang w:eastAsia="en-GB"/>
              </w:rPr>
              <w:t xml:space="preserve"> Mar</w:t>
            </w:r>
          </w:p>
        </w:tc>
        <w:tc>
          <w:tcPr>
            <w:tcW w:w="1389" w:type="dxa"/>
          </w:tcPr>
          <w:p w14:paraId="3728D6E5" w14:textId="77777777" w:rsidR="00B374DE" w:rsidRPr="00091B1C" w:rsidRDefault="00B374DE" w:rsidP="00801E38">
            <w:pPr>
              <w:pStyle w:val="Heading2"/>
              <w:jc w:val="center"/>
              <w:outlineLvl w:val="1"/>
              <w:rPr>
                <w:rFonts w:eastAsia="Times New Roman"/>
                <w:sz w:val="22"/>
                <w:szCs w:val="22"/>
                <w:shd w:val="clear" w:color="auto" w:fill="FFFFFF"/>
                <w:lang w:eastAsia="en-GB"/>
              </w:rPr>
            </w:pPr>
          </w:p>
          <w:p w14:paraId="77A434A0" w14:textId="60954213" w:rsidR="00B374DE" w:rsidRPr="00091B1C" w:rsidRDefault="00B374DE" w:rsidP="00B374DE">
            <w:pPr>
              <w:jc w:val="center"/>
              <w:rPr>
                <w:lang w:eastAsia="en-GB"/>
              </w:rPr>
            </w:pPr>
          </w:p>
        </w:tc>
      </w:tr>
    </w:tbl>
    <w:p w14:paraId="56B23BEC" w14:textId="0EB1BB2F" w:rsidR="00C73143" w:rsidRDefault="00C73143" w:rsidP="00BF5129">
      <w:pPr>
        <w:rPr>
          <w:rFonts w:cstheme="minorHAnsi"/>
          <w:sz w:val="20"/>
          <w:szCs w:val="20"/>
        </w:rPr>
      </w:pPr>
    </w:p>
    <w:p w14:paraId="239B9D3A" w14:textId="61298531" w:rsidR="00C73143" w:rsidRPr="009A682F" w:rsidRDefault="00C73143" w:rsidP="00F444E0">
      <w:pPr>
        <w:pStyle w:val="Heading1"/>
        <w:spacing w:before="0" w:after="120"/>
        <w:rPr>
          <w:b/>
          <w:color w:val="1F3864" w:themeColor="accent1" w:themeShade="80"/>
        </w:rPr>
      </w:pPr>
      <w:r w:rsidRPr="009A682F">
        <w:rPr>
          <w:b/>
          <w:color w:val="1F3864" w:themeColor="accent1" w:themeShade="80"/>
        </w:rPr>
        <w:t xml:space="preserve">Action Log </w:t>
      </w:r>
    </w:p>
    <w:tbl>
      <w:tblPr>
        <w:tblW w:w="11057" w:type="dxa"/>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93"/>
        <w:gridCol w:w="4474"/>
        <w:gridCol w:w="1278"/>
        <w:gridCol w:w="868"/>
        <w:gridCol w:w="3444"/>
      </w:tblGrid>
      <w:tr w:rsidR="008306CE" w:rsidRPr="00C73143" w14:paraId="558232B5" w14:textId="77777777" w:rsidTr="00091B1C">
        <w:trPr>
          <w:trHeight w:val="340"/>
          <w:tblHeader/>
        </w:trPr>
        <w:tc>
          <w:tcPr>
            <w:tcW w:w="993" w:type="dxa"/>
            <w:shd w:val="clear" w:color="auto" w:fill="E7E6E6" w:themeFill="background2"/>
            <w:vAlign w:val="center"/>
            <w:hideMark/>
          </w:tcPr>
          <w:p w14:paraId="3C3148CC" w14:textId="77777777" w:rsidR="00C73143" w:rsidRPr="008306CE" w:rsidRDefault="00C73143" w:rsidP="008306CE">
            <w:pPr>
              <w:spacing w:after="0" w:line="240" w:lineRule="auto"/>
              <w:jc w:val="center"/>
              <w:rPr>
                <w:rFonts w:asciiTheme="majorHAnsi" w:eastAsiaTheme="majorEastAsia" w:hAnsiTheme="majorHAnsi" w:cstheme="majorBidi"/>
                <w:b/>
                <w:color w:val="1F3864" w:themeColor="accent1" w:themeShade="80"/>
                <w:sz w:val="24"/>
                <w:szCs w:val="24"/>
              </w:rPr>
            </w:pPr>
            <w:r w:rsidRPr="008306CE">
              <w:rPr>
                <w:rFonts w:asciiTheme="majorHAnsi" w:eastAsiaTheme="majorEastAsia" w:hAnsiTheme="majorHAnsi" w:cstheme="majorBidi"/>
                <w:b/>
                <w:color w:val="1F3864" w:themeColor="accent1" w:themeShade="80"/>
                <w:sz w:val="24"/>
                <w:szCs w:val="24"/>
              </w:rPr>
              <w:t>Ref</w:t>
            </w:r>
          </w:p>
        </w:tc>
        <w:tc>
          <w:tcPr>
            <w:tcW w:w="4474" w:type="dxa"/>
            <w:shd w:val="clear" w:color="auto" w:fill="E7E6E6" w:themeFill="background2"/>
            <w:vAlign w:val="center"/>
            <w:hideMark/>
          </w:tcPr>
          <w:p w14:paraId="49C28E1B" w14:textId="77777777" w:rsidR="00C73143" w:rsidRPr="008306CE" w:rsidRDefault="00C73143" w:rsidP="008306CE">
            <w:pPr>
              <w:spacing w:after="0" w:line="240" w:lineRule="auto"/>
              <w:rPr>
                <w:rFonts w:asciiTheme="majorHAnsi" w:eastAsiaTheme="majorEastAsia" w:hAnsiTheme="majorHAnsi" w:cstheme="majorBidi"/>
                <w:b/>
                <w:color w:val="1F3864" w:themeColor="accent1" w:themeShade="80"/>
                <w:sz w:val="24"/>
                <w:szCs w:val="24"/>
              </w:rPr>
            </w:pPr>
            <w:r w:rsidRPr="008306CE">
              <w:rPr>
                <w:rFonts w:asciiTheme="majorHAnsi" w:eastAsiaTheme="majorEastAsia" w:hAnsiTheme="majorHAnsi" w:cstheme="majorBidi"/>
                <w:b/>
                <w:color w:val="1F3864" w:themeColor="accent1" w:themeShade="80"/>
                <w:sz w:val="24"/>
                <w:szCs w:val="24"/>
              </w:rPr>
              <w:t>Action</w:t>
            </w:r>
          </w:p>
        </w:tc>
        <w:tc>
          <w:tcPr>
            <w:tcW w:w="1278" w:type="dxa"/>
            <w:shd w:val="clear" w:color="auto" w:fill="E7E6E6" w:themeFill="background2"/>
            <w:vAlign w:val="center"/>
            <w:hideMark/>
          </w:tcPr>
          <w:p w14:paraId="47D26D09" w14:textId="77777777" w:rsidR="00C73143" w:rsidRPr="008306CE" w:rsidRDefault="00C73143" w:rsidP="008306CE">
            <w:pPr>
              <w:spacing w:after="0" w:line="240" w:lineRule="auto"/>
              <w:jc w:val="center"/>
              <w:rPr>
                <w:rFonts w:asciiTheme="majorHAnsi" w:eastAsiaTheme="majorEastAsia" w:hAnsiTheme="majorHAnsi" w:cstheme="majorBidi"/>
                <w:b/>
                <w:color w:val="1F3864" w:themeColor="accent1" w:themeShade="80"/>
                <w:sz w:val="24"/>
                <w:szCs w:val="24"/>
              </w:rPr>
            </w:pPr>
            <w:r w:rsidRPr="008306CE">
              <w:rPr>
                <w:rFonts w:asciiTheme="majorHAnsi" w:eastAsiaTheme="majorEastAsia" w:hAnsiTheme="majorHAnsi" w:cstheme="majorBidi"/>
                <w:b/>
                <w:color w:val="1F3864" w:themeColor="accent1" w:themeShade="80"/>
                <w:sz w:val="24"/>
                <w:szCs w:val="24"/>
              </w:rPr>
              <w:t>Date raised</w:t>
            </w:r>
          </w:p>
        </w:tc>
        <w:tc>
          <w:tcPr>
            <w:tcW w:w="868" w:type="dxa"/>
            <w:shd w:val="clear" w:color="auto" w:fill="E7E6E6" w:themeFill="background2"/>
            <w:vAlign w:val="center"/>
            <w:hideMark/>
          </w:tcPr>
          <w:p w14:paraId="6EADDA31" w14:textId="77777777" w:rsidR="00C73143" w:rsidRPr="008306CE" w:rsidRDefault="00C73143" w:rsidP="008306CE">
            <w:pPr>
              <w:spacing w:after="0" w:line="240" w:lineRule="auto"/>
              <w:jc w:val="center"/>
              <w:rPr>
                <w:rFonts w:asciiTheme="majorHAnsi" w:eastAsiaTheme="majorEastAsia" w:hAnsiTheme="majorHAnsi" w:cstheme="majorBidi"/>
                <w:b/>
                <w:color w:val="1F3864" w:themeColor="accent1" w:themeShade="80"/>
                <w:sz w:val="24"/>
                <w:szCs w:val="24"/>
              </w:rPr>
            </w:pPr>
            <w:r w:rsidRPr="008306CE">
              <w:rPr>
                <w:rFonts w:asciiTheme="majorHAnsi" w:eastAsiaTheme="majorEastAsia" w:hAnsiTheme="majorHAnsi" w:cstheme="majorBidi"/>
                <w:b/>
                <w:color w:val="1F3864" w:themeColor="accent1" w:themeShade="80"/>
                <w:sz w:val="24"/>
                <w:szCs w:val="24"/>
              </w:rPr>
              <w:t>Owner</w:t>
            </w:r>
          </w:p>
        </w:tc>
        <w:tc>
          <w:tcPr>
            <w:tcW w:w="3444" w:type="dxa"/>
            <w:shd w:val="clear" w:color="auto" w:fill="E7E6E6" w:themeFill="background2"/>
            <w:vAlign w:val="center"/>
            <w:hideMark/>
          </w:tcPr>
          <w:p w14:paraId="3E2CBE02" w14:textId="0F7F640F" w:rsidR="00C73143" w:rsidRPr="008306CE" w:rsidRDefault="00C73143" w:rsidP="008306CE">
            <w:pPr>
              <w:spacing w:after="0" w:line="240" w:lineRule="auto"/>
              <w:jc w:val="center"/>
              <w:rPr>
                <w:rFonts w:asciiTheme="majorHAnsi" w:eastAsiaTheme="majorEastAsia" w:hAnsiTheme="majorHAnsi" w:cstheme="majorBidi"/>
                <w:b/>
                <w:color w:val="1F3864" w:themeColor="accent1" w:themeShade="80"/>
                <w:sz w:val="24"/>
                <w:szCs w:val="24"/>
              </w:rPr>
            </w:pPr>
            <w:r w:rsidRPr="008306CE">
              <w:rPr>
                <w:rFonts w:asciiTheme="majorHAnsi" w:eastAsiaTheme="majorEastAsia" w:hAnsiTheme="majorHAnsi" w:cstheme="majorBidi"/>
                <w:b/>
                <w:color w:val="1F3864" w:themeColor="accent1" w:themeShade="80"/>
                <w:sz w:val="24"/>
                <w:szCs w:val="24"/>
              </w:rPr>
              <w:t>Notes/Updates</w:t>
            </w:r>
          </w:p>
        </w:tc>
      </w:tr>
      <w:tr w:rsidR="00C73143" w:rsidRPr="00C73143" w14:paraId="34B4D950" w14:textId="77777777" w:rsidTr="00091B1C">
        <w:trPr>
          <w:trHeight w:val="567"/>
        </w:trPr>
        <w:tc>
          <w:tcPr>
            <w:tcW w:w="993" w:type="dxa"/>
            <w:shd w:val="clear" w:color="auto" w:fill="auto"/>
            <w:vAlign w:val="center"/>
          </w:tcPr>
          <w:p w14:paraId="7EE03DBD" w14:textId="4E6C9A11" w:rsidR="00C73143" w:rsidRPr="00091B1C" w:rsidRDefault="00C73143" w:rsidP="00C73143">
            <w:pPr>
              <w:spacing w:after="0"/>
              <w:jc w:val="center"/>
              <w:rPr>
                <w:rFonts w:cs="Arial"/>
              </w:rPr>
            </w:pPr>
            <w:r w:rsidRPr="00091B1C">
              <w:t>AP-00</w:t>
            </w:r>
            <w:r w:rsidR="00CD3F6D" w:rsidRPr="00091B1C">
              <w:t>2</w:t>
            </w:r>
          </w:p>
        </w:tc>
        <w:tc>
          <w:tcPr>
            <w:tcW w:w="4474" w:type="dxa"/>
            <w:shd w:val="clear" w:color="auto" w:fill="auto"/>
            <w:vAlign w:val="center"/>
          </w:tcPr>
          <w:p w14:paraId="7BAD82C1" w14:textId="5A2490FF" w:rsidR="00C73143" w:rsidRPr="00091B1C" w:rsidRDefault="00C73143" w:rsidP="00C73143">
            <w:pPr>
              <w:spacing w:after="0"/>
              <w:rPr>
                <w:rFonts w:cs="Arial"/>
              </w:rPr>
            </w:pPr>
            <w:r w:rsidRPr="00091B1C">
              <w:rPr>
                <w:rFonts w:cs="Arial"/>
              </w:rPr>
              <w:t>Ask PCM if income from tickets can be used to reduce costs for residents.</w:t>
            </w:r>
          </w:p>
        </w:tc>
        <w:tc>
          <w:tcPr>
            <w:tcW w:w="1278" w:type="dxa"/>
            <w:shd w:val="clear" w:color="auto" w:fill="auto"/>
            <w:vAlign w:val="center"/>
          </w:tcPr>
          <w:p w14:paraId="4A7E1322" w14:textId="4C719EE8" w:rsidR="00C73143" w:rsidRPr="00091B1C" w:rsidRDefault="00C73143" w:rsidP="00C73143">
            <w:pPr>
              <w:spacing w:after="0"/>
              <w:jc w:val="center"/>
              <w:rPr>
                <w:rFonts w:cs="Arial"/>
              </w:rPr>
            </w:pPr>
            <w:r w:rsidRPr="00091B1C">
              <w:t>18/11/</w:t>
            </w:r>
            <w:r w:rsidR="0051174E" w:rsidRPr="00091B1C">
              <w:t>20</w:t>
            </w:r>
            <w:r w:rsidRPr="00091B1C">
              <w:t>21</w:t>
            </w:r>
          </w:p>
        </w:tc>
        <w:tc>
          <w:tcPr>
            <w:tcW w:w="868" w:type="dxa"/>
            <w:shd w:val="clear" w:color="auto" w:fill="auto"/>
            <w:vAlign w:val="center"/>
          </w:tcPr>
          <w:p w14:paraId="61B0E447" w14:textId="2858DE6A" w:rsidR="00C73143" w:rsidRPr="00091B1C" w:rsidRDefault="00C73143" w:rsidP="00C73143">
            <w:pPr>
              <w:spacing w:after="0"/>
              <w:jc w:val="center"/>
              <w:rPr>
                <w:rFonts w:cs="Arial"/>
              </w:rPr>
            </w:pPr>
            <w:r w:rsidRPr="00091B1C">
              <w:t>JS</w:t>
            </w:r>
          </w:p>
        </w:tc>
        <w:tc>
          <w:tcPr>
            <w:tcW w:w="3444" w:type="dxa"/>
            <w:shd w:val="clear" w:color="auto" w:fill="auto"/>
            <w:vAlign w:val="center"/>
          </w:tcPr>
          <w:p w14:paraId="1FD11F92" w14:textId="375E58A4" w:rsidR="00C73143" w:rsidRPr="00091B1C" w:rsidRDefault="00C73143" w:rsidP="00C73143">
            <w:pPr>
              <w:spacing w:after="0"/>
              <w:jc w:val="center"/>
              <w:rPr>
                <w:rFonts w:cs="Arial"/>
              </w:rPr>
            </w:pPr>
          </w:p>
        </w:tc>
      </w:tr>
      <w:tr w:rsidR="00692735" w:rsidRPr="00C73143" w14:paraId="790442B7" w14:textId="77777777" w:rsidTr="00091B1C">
        <w:trPr>
          <w:trHeight w:val="567"/>
        </w:trPr>
        <w:tc>
          <w:tcPr>
            <w:tcW w:w="993" w:type="dxa"/>
            <w:shd w:val="clear" w:color="auto" w:fill="auto"/>
            <w:vAlign w:val="center"/>
          </w:tcPr>
          <w:p w14:paraId="646C9154" w14:textId="0E532A57" w:rsidR="00692735" w:rsidRPr="00091B1C" w:rsidRDefault="00692735" w:rsidP="00692735">
            <w:pPr>
              <w:spacing w:after="0"/>
              <w:jc w:val="center"/>
            </w:pPr>
            <w:r w:rsidRPr="00091B1C">
              <w:t>AP-006</w:t>
            </w:r>
          </w:p>
        </w:tc>
        <w:tc>
          <w:tcPr>
            <w:tcW w:w="4474" w:type="dxa"/>
            <w:shd w:val="clear" w:color="auto" w:fill="auto"/>
            <w:vAlign w:val="center"/>
          </w:tcPr>
          <w:p w14:paraId="34104179" w14:textId="733B5DB1" w:rsidR="00692735" w:rsidRPr="00091B1C" w:rsidRDefault="001A364B" w:rsidP="00692735">
            <w:pPr>
              <w:spacing w:after="0"/>
              <w:rPr>
                <w:rFonts w:cs="Arial"/>
              </w:rPr>
            </w:pPr>
            <w:r w:rsidRPr="00091B1C">
              <w:rPr>
                <w:rFonts w:cs="Arial"/>
              </w:rPr>
              <w:t>Next meeting is a partner meeting, invite Catalyst and Shannon to find a solution for parking</w:t>
            </w:r>
          </w:p>
        </w:tc>
        <w:tc>
          <w:tcPr>
            <w:tcW w:w="1278" w:type="dxa"/>
            <w:shd w:val="clear" w:color="auto" w:fill="auto"/>
            <w:vAlign w:val="center"/>
          </w:tcPr>
          <w:p w14:paraId="6EAC7F65" w14:textId="567BE19F" w:rsidR="00692735" w:rsidRPr="00091B1C" w:rsidRDefault="001A364B" w:rsidP="00692735">
            <w:pPr>
              <w:spacing w:after="0"/>
              <w:jc w:val="center"/>
            </w:pPr>
            <w:r w:rsidRPr="00091B1C">
              <w:t>16/12/</w:t>
            </w:r>
            <w:r w:rsidR="0051174E" w:rsidRPr="00091B1C">
              <w:t>20</w:t>
            </w:r>
            <w:r w:rsidRPr="00091B1C">
              <w:t>21</w:t>
            </w:r>
          </w:p>
        </w:tc>
        <w:tc>
          <w:tcPr>
            <w:tcW w:w="868" w:type="dxa"/>
            <w:shd w:val="clear" w:color="auto" w:fill="auto"/>
            <w:vAlign w:val="center"/>
          </w:tcPr>
          <w:p w14:paraId="6AA0279F" w14:textId="2487E61F" w:rsidR="00692735" w:rsidRPr="00091B1C" w:rsidRDefault="001A364B" w:rsidP="00692735">
            <w:pPr>
              <w:spacing w:after="0"/>
              <w:jc w:val="center"/>
            </w:pPr>
            <w:r w:rsidRPr="00091B1C">
              <w:t>VA, KM</w:t>
            </w:r>
          </w:p>
        </w:tc>
        <w:tc>
          <w:tcPr>
            <w:tcW w:w="3444" w:type="dxa"/>
            <w:shd w:val="clear" w:color="auto" w:fill="auto"/>
            <w:vAlign w:val="center"/>
          </w:tcPr>
          <w:p w14:paraId="1D1CE830" w14:textId="77777777" w:rsidR="00692735" w:rsidRPr="00091B1C" w:rsidRDefault="00692735" w:rsidP="00692735">
            <w:pPr>
              <w:spacing w:after="0"/>
              <w:jc w:val="center"/>
              <w:rPr>
                <w:rFonts w:cs="Arial"/>
              </w:rPr>
            </w:pPr>
          </w:p>
        </w:tc>
      </w:tr>
      <w:tr w:rsidR="00B374DE" w:rsidRPr="00C73143" w14:paraId="6C4DB07C" w14:textId="77777777" w:rsidTr="00091B1C">
        <w:trPr>
          <w:trHeight w:val="432"/>
        </w:trPr>
        <w:tc>
          <w:tcPr>
            <w:tcW w:w="993" w:type="dxa"/>
            <w:shd w:val="clear" w:color="auto" w:fill="auto"/>
            <w:vAlign w:val="center"/>
          </w:tcPr>
          <w:p w14:paraId="0D18C8C6" w14:textId="1B23B690" w:rsidR="00B374DE" w:rsidRPr="00091B1C" w:rsidRDefault="00B374DE" w:rsidP="00692735">
            <w:pPr>
              <w:spacing w:after="0"/>
              <w:jc w:val="center"/>
            </w:pPr>
            <w:r w:rsidRPr="00091B1C">
              <w:t>AP-009</w:t>
            </w:r>
          </w:p>
        </w:tc>
        <w:tc>
          <w:tcPr>
            <w:tcW w:w="4474" w:type="dxa"/>
            <w:shd w:val="clear" w:color="auto" w:fill="auto"/>
            <w:vAlign w:val="center"/>
          </w:tcPr>
          <w:p w14:paraId="0ADB05C3" w14:textId="51408678" w:rsidR="00B374DE" w:rsidRPr="00091B1C" w:rsidRDefault="00582809" w:rsidP="00692735">
            <w:pPr>
              <w:spacing w:after="0"/>
              <w:rPr>
                <w:rFonts w:cs="Arial"/>
              </w:rPr>
            </w:pPr>
            <w:r w:rsidRPr="00091B1C">
              <w:rPr>
                <w:rFonts w:cs="Arial"/>
              </w:rPr>
              <w:t>Try to get an update from Martin Goddard</w:t>
            </w:r>
          </w:p>
        </w:tc>
        <w:tc>
          <w:tcPr>
            <w:tcW w:w="1278" w:type="dxa"/>
            <w:shd w:val="clear" w:color="auto" w:fill="auto"/>
            <w:vAlign w:val="center"/>
          </w:tcPr>
          <w:p w14:paraId="0F78B54D" w14:textId="25FB16CF" w:rsidR="00B374DE" w:rsidRPr="00091B1C" w:rsidRDefault="00582809" w:rsidP="00692735">
            <w:pPr>
              <w:spacing w:after="0"/>
              <w:jc w:val="center"/>
            </w:pPr>
            <w:r w:rsidRPr="00091B1C">
              <w:t>16/12/</w:t>
            </w:r>
            <w:r w:rsidR="0051174E" w:rsidRPr="00091B1C">
              <w:t>20</w:t>
            </w:r>
            <w:r w:rsidRPr="00091B1C">
              <w:t>21</w:t>
            </w:r>
          </w:p>
        </w:tc>
        <w:tc>
          <w:tcPr>
            <w:tcW w:w="868" w:type="dxa"/>
            <w:shd w:val="clear" w:color="auto" w:fill="auto"/>
            <w:vAlign w:val="center"/>
          </w:tcPr>
          <w:p w14:paraId="24D00BF0" w14:textId="0603A150" w:rsidR="00B374DE" w:rsidRPr="00091B1C" w:rsidRDefault="00582809" w:rsidP="00692735">
            <w:pPr>
              <w:spacing w:after="0"/>
              <w:jc w:val="center"/>
            </w:pPr>
            <w:r w:rsidRPr="00091B1C">
              <w:t>AB</w:t>
            </w:r>
          </w:p>
        </w:tc>
        <w:tc>
          <w:tcPr>
            <w:tcW w:w="3444" w:type="dxa"/>
            <w:shd w:val="clear" w:color="auto" w:fill="auto"/>
            <w:vAlign w:val="center"/>
          </w:tcPr>
          <w:p w14:paraId="5C66BC2B" w14:textId="77777777" w:rsidR="00B374DE" w:rsidRPr="00091B1C" w:rsidRDefault="00B374DE" w:rsidP="00692735">
            <w:pPr>
              <w:spacing w:after="0"/>
              <w:jc w:val="center"/>
              <w:rPr>
                <w:rFonts w:cs="Arial"/>
              </w:rPr>
            </w:pPr>
          </w:p>
        </w:tc>
      </w:tr>
      <w:tr w:rsidR="0051174E" w:rsidRPr="00C73143" w14:paraId="55446F92" w14:textId="77777777" w:rsidTr="00091B1C">
        <w:trPr>
          <w:trHeight w:val="567"/>
        </w:trPr>
        <w:tc>
          <w:tcPr>
            <w:tcW w:w="993" w:type="dxa"/>
            <w:shd w:val="clear" w:color="auto" w:fill="auto"/>
            <w:vAlign w:val="center"/>
          </w:tcPr>
          <w:p w14:paraId="4491646D" w14:textId="7FB8F51D" w:rsidR="0051174E" w:rsidRPr="00091B1C" w:rsidRDefault="0051174E" w:rsidP="0051174E">
            <w:pPr>
              <w:spacing w:after="0"/>
              <w:jc w:val="center"/>
            </w:pPr>
            <w:r w:rsidRPr="00091B1C">
              <w:rPr>
                <w:rFonts w:ascii="Calibri" w:hAnsi="Calibri" w:cs="Calibri"/>
                <w:color w:val="000000"/>
              </w:rPr>
              <w:t>AP-010</w:t>
            </w:r>
          </w:p>
        </w:tc>
        <w:tc>
          <w:tcPr>
            <w:tcW w:w="4474" w:type="dxa"/>
            <w:shd w:val="clear" w:color="auto" w:fill="auto"/>
            <w:vAlign w:val="center"/>
          </w:tcPr>
          <w:p w14:paraId="18C677C0" w14:textId="75A063ED" w:rsidR="0051174E" w:rsidRPr="00091B1C" w:rsidRDefault="0051174E" w:rsidP="0051174E">
            <w:pPr>
              <w:spacing w:after="0"/>
              <w:rPr>
                <w:rFonts w:cs="Arial"/>
              </w:rPr>
            </w:pPr>
            <w:r w:rsidRPr="00091B1C">
              <w:rPr>
                <w:rFonts w:ascii="Calibri" w:hAnsi="Calibri" w:cs="Calibri"/>
                <w:color w:val="000000"/>
              </w:rPr>
              <w:t>Jodie to escalate the length of solicitor's response time and report back on reasons why the delay</w:t>
            </w:r>
          </w:p>
        </w:tc>
        <w:tc>
          <w:tcPr>
            <w:tcW w:w="1278" w:type="dxa"/>
            <w:shd w:val="clear" w:color="auto" w:fill="auto"/>
            <w:vAlign w:val="center"/>
          </w:tcPr>
          <w:p w14:paraId="10ECC58A" w14:textId="252667D2" w:rsidR="0051174E" w:rsidRPr="00091B1C" w:rsidRDefault="0051174E" w:rsidP="0051174E">
            <w:pPr>
              <w:spacing w:after="0"/>
              <w:jc w:val="center"/>
            </w:pPr>
            <w:r w:rsidRPr="00091B1C">
              <w:rPr>
                <w:rFonts w:ascii="Calibri" w:hAnsi="Calibri" w:cs="Calibri"/>
                <w:color w:val="000000"/>
              </w:rPr>
              <w:t>20/01/2022</w:t>
            </w:r>
          </w:p>
        </w:tc>
        <w:tc>
          <w:tcPr>
            <w:tcW w:w="868" w:type="dxa"/>
            <w:shd w:val="clear" w:color="auto" w:fill="auto"/>
            <w:vAlign w:val="center"/>
          </w:tcPr>
          <w:p w14:paraId="6662E8DE" w14:textId="4D69AC58" w:rsidR="0051174E" w:rsidRPr="00091B1C" w:rsidRDefault="0051174E" w:rsidP="0051174E">
            <w:pPr>
              <w:spacing w:after="0"/>
              <w:jc w:val="center"/>
            </w:pPr>
            <w:r w:rsidRPr="00091B1C">
              <w:rPr>
                <w:rFonts w:ascii="Calibri" w:hAnsi="Calibri" w:cs="Calibri"/>
                <w:color w:val="000000"/>
              </w:rPr>
              <w:t>JL</w:t>
            </w:r>
          </w:p>
        </w:tc>
        <w:tc>
          <w:tcPr>
            <w:tcW w:w="3444" w:type="dxa"/>
            <w:shd w:val="clear" w:color="auto" w:fill="auto"/>
            <w:vAlign w:val="center"/>
          </w:tcPr>
          <w:p w14:paraId="7B8C6D27" w14:textId="77777777" w:rsidR="0051174E" w:rsidRPr="00091B1C" w:rsidRDefault="0051174E" w:rsidP="0051174E">
            <w:pPr>
              <w:spacing w:after="0"/>
              <w:jc w:val="center"/>
              <w:rPr>
                <w:rFonts w:cs="Arial"/>
              </w:rPr>
            </w:pPr>
          </w:p>
        </w:tc>
      </w:tr>
      <w:tr w:rsidR="0051174E" w:rsidRPr="00C73143" w14:paraId="128276F4" w14:textId="77777777" w:rsidTr="00091B1C">
        <w:trPr>
          <w:trHeight w:val="567"/>
        </w:trPr>
        <w:tc>
          <w:tcPr>
            <w:tcW w:w="993" w:type="dxa"/>
            <w:shd w:val="clear" w:color="auto" w:fill="auto"/>
            <w:vAlign w:val="center"/>
          </w:tcPr>
          <w:p w14:paraId="746E89CB" w14:textId="6A0589A0" w:rsidR="0051174E" w:rsidRPr="00091B1C" w:rsidRDefault="0051174E" w:rsidP="0051174E">
            <w:pPr>
              <w:spacing w:after="0"/>
              <w:jc w:val="center"/>
            </w:pPr>
            <w:r w:rsidRPr="00091B1C">
              <w:rPr>
                <w:rFonts w:ascii="Calibri" w:hAnsi="Calibri" w:cs="Calibri"/>
                <w:color w:val="000000"/>
              </w:rPr>
              <w:t>AP-011</w:t>
            </w:r>
          </w:p>
        </w:tc>
        <w:tc>
          <w:tcPr>
            <w:tcW w:w="4474" w:type="dxa"/>
            <w:shd w:val="clear" w:color="auto" w:fill="auto"/>
            <w:vAlign w:val="center"/>
          </w:tcPr>
          <w:p w14:paraId="4FA93525" w14:textId="717DC146" w:rsidR="0051174E" w:rsidRPr="00091B1C" w:rsidRDefault="0051174E" w:rsidP="0051174E">
            <w:pPr>
              <w:spacing w:after="0"/>
              <w:rPr>
                <w:rFonts w:cs="Arial"/>
              </w:rPr>
            </w:pPr>
            <w:r w:rsidRPr="00091B1C">
              <w:rPr>
                <w:rFonts w:ascii="Calibri" w:hAnsi="Calibri" w:cs="Calibri"/>
                <w:color w:val="000000"/>
              </w:rPr>
              <w:t>Jana to email Catalyst to clarify the situation around CCTV</w:t>
            </w:r>
          </w:p>
        </w:tc>
        <w:tc>
          <w:tcPr>
            <w:tcW w:w="1278" w:type="dxa"/>
            <w:shd w:val="clear" w:color="auto" w:fill="auto"/>
            <w:vAlign w:val="center"/>
          </w:tcPr>
          <w:p w14:paraId="2968A4C9" w14:textId="006C87D4" w:rsidR="0051174E" w:rsidRPr="00091B1C" w:rsidRDefault="0051174E" w:rsidP="0051174E">
            <w:pPr>
              <w:spacing w:after="0"/>
              <w:jc w:val="center"/>
            </w:pPr>
            <w:r w:rsidRPr="00091B1C">
              <w:rPr>
                <w:rFonts w:ascii="Calibri" w:hAnsi="Calibri" w:cs="Calibri"/>
                <w:color w:val="000000"/>
              </w:rPr>
              <w:t>20/01/2022</w:t>
            </w:r>
          </w:p>
        </w:tc>
        <w:tc>
          <w:tcPr>
            <w:tcW w:w="868" w:type="dxa"/>
            <w:shd w:val="clear" w:color="auto" w:fill="auto"/>
            <w:vAlign w:val="center"/>
          </w:tcPr>
          <w:p w14:paraId="2E866C6A" w14:textId="5EA38AFC" w:rsidR="0051174E" w:rsidRPr="00091B1C" w:rsidRDefault="0051174E" w:rsidP="0051174E">
            <w:pPr>
              <w:spacing w:after="0"/>
              <w:jc w:val="center"/>
            </w:pPr>
            <w:r w:rsidRPr="00091B1C">
              <w:rPr>
                <w:rFonts w:ascii="Calibri" w:hAnsi="Calibri" w:cs="Calibri"/>
                <w:color w:val="000000"/>
              </w:rPr>
              <w:t>JS</w:t>
            </w:r>
          </w:p>
        </w:tc>
        <w:tc>
          <w:tcPr>
            <w:tcW w:w="3444" w:type="dxa"/>
            <w:shd w:val="clear" w:color="auto" w:fill="auto"/>
            <w:vAlign w:val="center"/>
          </w:tcPr>
          <w:p w14:paraId="75F9FD97" w14:textId="77777777" w:rsidR="0051174E" w:rsidRPr="00091B1C" w:rsidRDefault="0051174E" w:rsidP="0051174E">
            <w:pPr>
              <w:spacing w:after="0"/>
              <w:jc w:val="center"/>
              <w:rPr>
                <w:rFonts w:cs="Arial"/>
              </w:rPr>
            </w:pPr>
          </w:p>
        </w:tc>
      </w:tr>
      <w:tr w:rsidR="0051174E" w:rsidRPr="00C73143" w14:paraId="2BB1349E" w14:textId="77777777" w:rsidTr="00091B1C">
        <w:trPr>
          <w:trHeight w:val="401"/>
        </w:trPr>
        <w:tc>
          <w:tcPr>
            <w:tcW w:w="993" w:type="dxa"/>
            <w:shd w:val="clear" w:color="auto" w:fill="auto"/>
            <w:vAlign w:val="center"/>
          </w:tcPr>
          <w:p w14:paraId="1EDE4C54" w14:textId="4317BD84" w:rsidR="0051174E" w:rsidRPr="00091B1C" w:rsidRDefault="0051174E" w:rsidP="0051174E">
            <w:pPr>
              <w:spacing w:after="0"/>
              <w:jc w:val="center"/>
            </w:pPr>
            <w:r w:rsidRPr="00091B1C">
              <w:rPr>
                <w:rFonts w:ascii="Calibri" w:hAnsi="Calibri" w:cs="Calibri"/>
                <w:color w:val="000000"/>
              </w:rPr>
              <w:t>AP-012</w:t>
            </w:r>
          </w:p>
        </w:tc>
        <w:tc>
          <w:tcPr>
            <w:tcW w:w="4474" w:type="dxa"/>
            <w:shd w:val="clear" w:color="auto" w:fill="auto"/>
            <w:vAlign w:val="center"/>
          </w:tcPr>
          <w:p w14:paraId="5122E23F" w14:textId="00CE3957" w:rsidR="0051174E" w:rsidRPr="00091B1C" w:rsidRDefault="0051174E" w:rsidP="0051174E">
            <w:pPr>
              <w:spacing w:after="0"/>
              <w:rPr>
                <w:rFonts w:cs="Arial"/>
              </w:rPr>
            </w:pPr>
            <w:r w:rsidRPr="00091B1C">
              <w:rPr>
                <w:rFonts w:ascii="Calibri" w:hAnsi="Calibri" w:cs="Calibri"/>
                <w:color w:val="000000"/>
              </w:rPr>
              <w:t xml:space="preserve">Matt to find out who manages the social housing </w:t>
            </w:r>
          </w:p>
        </w:tc>
        <w:tc>
          <w:tcPr>
            <w:tcW w:w="1278" w:type="dxa"/>
            <w:shd w:val="clear" w:color="auto" w:fill="auto"/>
            <w:vAlign w:val="center"/>
          </w:tcPr>
          <w:p w14:paraId="424E5969" w14:textId="027A5D8E" w:rsidR="0051174E" w:rsidRPr="00091B1C" w:rsidRDefault="0051174E" w:rsidP="0051174E">
            <w:pPr>
              <w:spacing w:after="0"/>
              <w:jc w:val="center"/>
            </w:pPr>
            <w:r w:rsidRPr="00091B1C">
              <w:rPr>
                <w:rFonts w:ascii="Calibri" w:hAnsi="Calibri" w:cs="Calibri"/>
                <w:color w:val="000000"/>
              </w:rPr>
              <w:t>20/01/2022</w:t>
            </w:r>
          </w:p>
        </w:tc>
        <w:tc>
          <w:tcPr>
            <w:tcW w:w="868" w:type="dxa"/>
            <w:shd w:val="clear" w:color="auto" w:fill="auto"/>
            <w:vAlign w:val="center"/>
          </w:tcPr>
          <w:p w14:paraId="52C8F8C5" w14:textId="2B63C4BD" w:rsidR="0051174E" w:rsidRPr="00091B1C" w:rsidRDefault="0051174E" w:rsidP="0051174E">
            <w:pPr>
              <w:spacing w:after="0"/>
              <w:jc w:val="center"/>
            </w:pPr>
            <w:proofErr w:type="spellStart"/>
            <w:r w:rsidRPr="00091B1C">
              <w:rPr>
                <w:rFonts w:ascii="Calibri" w:hAnsi="Calibri" w:cs="Calibri"/>
                <w:color w:val="000000"/>
              </w:rPr>
              <w:t>MaN</w:t>
            </w:r>
            <w:proofErr w:type="spellEnd"/>
          </w:p>
        </w:tc>
        <w:tc>
          <w:tcPr>
            <w:tcW w:w="3444" w:type="dxa"/>
            <w:shd w:val="clear" w:color="auto" w:fill="auto"/>
            <w:vAlign w:val="center"/>
          </w:tcPr>
          <w:p w14:paraId="02FC7F6D" w14:textId="77777777" w:rsidR="0051174E" w:rsidRPr="00091B1C" w:rsidRDefault="0051174E" w:rsidP="0051174E">
            <w:pPr>
              <w:spacing w:after="0"/>
              <w:jc w:val="center"/>
              <w:rPr>
                <w:rFonts w:cs="Arial"/>
              </w:rPr>
            </w:pPr>
          </w:p>
        </w:tc>
      </w:tr>
      <w:tr w:rsidR="0051174E" w:rsidRPr="00C73143" w14:paraId="76143716" w14:textId="77777777" w:rsidTr="00091B1C">
        <w:trPr>
          <w:trHeight w:val="420"/>
        </w:trPr>
        <w:tc>
          <w:tcPr>
            <w:tcW w:w="993" w:type="dxa"/>
            <w:shd w:val="clear" w:color="auto" w:fill="auto"/>
            <w:vAlign w:val="center"/>
          </w:tcPr>
          <w:p w14:paraId="2FEE9DFE" w14:textId="2D7F55D2" w:rsidR="0051174E" w:rsidRPr="00091B1C" w:rsidRDefault="0051174E" w:rsidP="0051174E">
            <w:pPr>
              <w:spacing w:after="0"/>
              <w:jc w:val="center"/>
            </w:pPr>
            <w:r w:rsidRPr="00091B1C">
              <w:rPr>
                <w:rFonts w:ascii="Calibri" w:hAnsi="Calibri" w:cs="Calibri"/>
                <w:color w:val="000000"/>
              </w:rPr>
              <w:t>AP-013</w:t>
            </w:r>
          </w:p>
        </w:tc>
        <w:tc>
          <w:tcPr>
            <w:tcW w:w="4474" w:type="dxa"/>
            <w:shd w:val="clear" w:color="auto" w:fill="auto"/>
            <w:vAlign w:val="center"/>
          </w:tcPr>
          <w:p w14:paraId="702FE579" w14:textId="090C2B9A" w:rsidR="0051174E" w:rsidRPr="00091B1C" w:rsidRDefault="0051174E" w:rsidP="0051174E">
            <w:pPr>
              <w:spacing w:after="0"/>
              <w:rPr>
                <w:rFonts w:cs="Arial"/>
              </w:rPr>
            </w:pPr>
            <w:r w:rsidRPr="00091B1C">
              <w:rPr>
                <w:rFonts w:ascii="Calibri" w:hAnsi="Calibri" w:cs="Calibri"/>
                <w:color w:val="000000"/>
              </w:rPr>
              <w:t>Send a picture of the pole the dead-end signs can go.</w:t>
            </w:r>
          </w:p>
        </w:tc>
        <w:tc>
          <w:tcPr>
            <w:tcW w:w="1278" w:type="dxa"/>
            <w:shd w:val="clear" w:color="auto" w:fill="auto"/>
            <w:vAlign w:val="center"/>
          </w:tcPr>
          <w:p w14:paraId="788348BE" w14:textId="32F167A9" w:rsidR="0051174E" w:rsidRPr="00091B1C" w:rsidRDefault="0051174E" w:rsidP="0051174E">
            <w:pPr>
              <w:spacing w:after="0"/>
              <w:jc w:val="center"/>
            </w:pPr>
            <w:r w:rsidRPr="00091B1C">
              <w:rPr>
                <w:rFonts w:ascii="Calibri" w:hAnsi="Calibri" w:cs="Calibri"/>
                <w:color w:val="000000"/>
              </w:rPr>
              <w:t>20/01/2022</w:t>
            </w:r>
          </w:p>
        </w:tc>
        <w:tc>
          <w:tcPr>
            <w:tcW w:w="868" w:type="dxa"/>
            <w:shd w:val="clear" w:color="auto" w:fill="auto"/>
            <w:vAlign w:val="center"/>
          </w:tcPr>
          <w:p w14:paraId="5F8A8F8B" w14:textId="1C2EC515" w:rsidR="0051174E" w:rsidRPr="00091B1C" w:rsidRDefault="0051174E" w:rsidP="0051174E">
            <w:pPr>
              <w:spacing w:after="0"/>
              <w:jc w:val="center"/>
            </w:pPr>
            <w:r w:rsidRPr="00091B1C">
              <w:rPr>
                <w:rFonts w:ascii="Calibri" w:hAnsi="Calibri" w:cs="Calibri"/>
                <w:color w:val="000000"/>
              </w:rPr>
              <w:t>VA, KM</w:t>
            </w:r>
          </w:p>
        </w:tc>
        <w:tc>
          <w:tcPr>
            <w:tcW w:w="3444" w:type="dxa"/>
            <w:shd w:val="clear" w:color="auto" w:fill="auto"/>
            <w:vAlign w:val="center"/>
          </w:tcPr>
          <w:p w14:paraId="61B19E56" w14:textId="77777777" w:rsidR="0051174E" w:rsidRPr="00091B1C" w:rsidRDefault="0051174E" w:rsidP="0051174E">
            <w:pPr>
              <w:spacing w:after="0"/>
              <w:jc w:val="center"/>
              <w:rPr>
                <w:rFonts w:cs="Arial"/>
              </w:rPr>
            </w:pPr>
          </w:p>
        </w:tc>
      </w:tr>
      <w:tr w:rsidR="0051174E" w:rsidRPr="00C73143" w14:paraId="73E7A113" w14:textId="77777777" w:rsidTr="00091B1C">
        <w:trPr>
          <w:trHeight w:val="567"/>
        </w:trPr>
        <w:tc>
          <w:tcPr>
            <w:tcW w:w="993" w:type="dxa"/>
            <w:shd w:val="clear" w:color="auto" w:fill="auto"/>
            <w:vAlign w:val="center"/>
          </w:tcPr>
          <w:p w14:paraId="07413BC4" w14:textId="301986DE" w:rsidR="0051174E" w:rsidRPr="00091B1C" w:rsidRDefault="0051174E" w:rsidP="0051174E">
            <w:pPr>
              <w:spacing w:after="0"/>
              <w:jc w:val="center"/>
            </w:pPr>
            <w:r w:rsidRPr="00091B1C">
              <w:rPr>
                <w:rFonts w:ascii="Calibri" w:hAnsi="Calibri" w:cs="Calibri"/>
                <w:color w:val="000000"/>
              </w:rPr>
              <w:t>AP-014</w:t>
            </w:r>
          </w:p>
        </w:tc>
        <w:tc>
          <w:tcPr>
            <w:tcW w:w="4474" w:type="dxa"/>
            <w:shd w:val="clear" w:color="auto" w:fill="auto"/>
            <w:vAlign w:val="center"/>
          </w:tcPr>
          <w:p w14:paraId="6C9E7623" w14:textId="5E57C717" w:rsidR="0051174E" w:rsidRPr="00091B1C" w:rsidRDefault="0051174E" w:rsidP="0051174E">
            <w:pPr>
              <w:spacing w:after="0"/>
              <w:rPr>
                <w:rFonts w:cs="Arial"/>
              </w:rPr>
            </w:pPr>
            <w:r w:rsidRPr="00091B1C">
              <w:rPr>
                <w:rFonts w:ascii="Calibri" w:hAnsi="Calibri" w:cs="Calibri"/>
                <w:color w:val="000000"/>
              </w:rPr>
              <w:t>Jana to speak to the project team for any suggestions regarding a location of a possible dog park (or alternative)</w:t>
            </w:r>
          </w:p>
        </w:tc>
        <w:tc>
          <w:tcPr>
            <w:tcW w:w="1278" w:type="dxa"/>
            <w:shd w:val="clear" w:color="auto" w:fill="auto"/>
            <w:vAlign w:val="center"/>
          </w:tcPr>
          <w:p w14:paraId="162715CD" w14:textId="687DB264" w:rsidR="0051174E" w:rsidRPr="00091B1C" w:rsidRDefault="0051174E" w:rsidP="0051174E">
            <w:pPr>
              <w:spacing w:after="0"/>
              <w:jc w:val="center"/>
            </w:pPr>
            <w:r w:rsidRPr="00091B1C">
              <w:rPr>
                <w:rFonts w:ascii="Calibri" w:hAnsi="Calibri" w:cs="Calibri"/>
                <w:color w:val="000000"/>
              </w:rPr>
              <w:t>20/01/2022</w:t>
            </w:r>
          </w:p>
        </w:tc>
        <w:tc>
          <w:tcPr>
            <w:tcW w:w="868" w:type="dxa"/>
            <w:shd w:val="clear" w:color="auto" w:fill="auto"/>
            <w:vAlign w:val="center"/>
          </w:tcPr>
          <w:p w14:paraId="747C2153" w14:textId="39319BE4" w:rsidR="0051174E" w:rsidRPr="00091B1C" w:rsidRDefault="0051174E" w:rsidP="0051174E">
            <w:pPr>
              <w:spacing w:after="0"/>
              <w:jc w:val="center"/>
            </w:pPr>
            <w:r w:rsidRPr="00091B1C">
              <w:rPr>
                <w:rFonts w:ascii="Calibri" w:hAnsi="Calibri" w:cs="Calibri"/>
                <w:color w:val="000000"/>
              </w:rPr>
              <w:t>JS</w:t>
            </w:r>
          </w:p>
        </w:tc>
        <w:tc>
          <w:tcPr>
            <w:tcW w:w="3444" w:type="dxa"/>
            <w:shd w:val="clear" w:color="auto" w:fill="auto"/>
            <w:vAlign w:val="center"/>
          </w:tcPr>
          <w:p w14:paraId="591774C5" w14:textId="77777777" w:rsidR="0051174E" w:rsidRPr="00091B1C" w:rsidRDefault="0051174E" w:rsidP="0051174E">
            <w:pPr>
              <w:spacing w:after="0"/>
              <w:jc w:val="center"/>
              <w:rPr>
                <w:rFonts w:cs="Arial"/>
              </w:rPr>
            </w:pPr>
          </w:p>
        </w:tc>
      </w:tr>
      <w:tr w:rsidR="0051174E" w:rsidRPr="00C73143" w14:paraId="39E04357" w14:textId="77777777" w:rsidTr="00091B1C">
        <w:trPr>
          <w:trHeight w:val="567"/>
        </w:trPr>
        <w:tc>
          <w:tcPr>
            <w:tcW w:w="993" w:type="dxa"/>
            <w:shd w:val="clear" w:color="auto" w:fill="auto"/>
            <w:vAlign w:val="center"/>
          </w:tcPr>
          <w:p w14:paraId="2E96494E" w14:textId="3F365371" w:rsidR="0051174E" w:rsidRPr="00091B1C" w:rsidRDefault="0051174E" w:rsidP="0051174E">
            <w:pPr>
              <w:spacing w:after="0"/>
              <w:jc w:val="center"/>
            </w:pPr>
            <w:r w:rsidRPr="00091B1C">
              <w:rPr>
                <w:rFonts w:ascii="Calibri" w:hAnsi="Calibri" w:cs="Calibri"/>
                <w:color w:val="000000"/>
              </w:rPr>
              <w:t>AP-015</w:t>
            </w:r>
          </w:p>
        </w:tc>
        <w:tc>
          <w:tcPr>
            <w:tcW w:w="4474" w:type="dxa"/>
            <w:shd w:val="clear" w:color="auto" w:fill="auto"/>
            <w:vAlign w:val="center"/>
          </w:tcPr>
          <w:p w14:paraId="5687105F" w14:textId="222BF92F" w:rsidR="0051174E" w:rsidRPr="00091B1C" w:rsidRDefault="0051174E" w:rsidP="0051174E">
            <w:pPr>
              <w:spacing w:after="0"/>
              <w:rPr>
                <w:rFonts w:cs="Arial"/>
              </w:rPr>
            </w:pPr>
            <w:r w:rsidRPr="00091B1C">
              <w:rPr>
                <w:rFonts w:ascii="Calibri" w:hAnsi="Calibri" w:cs="Calibri"/>
                <w:color w:val="000000"/>
              </w:rPr>
              <w:t>Jana or Jodie to confirm if TP1 for Nicholson Walk allows HMO</w:t>
            </w:r>
          </w:p>
        </w:tc>
        <w:tc>
          <w:tcPr>
            <w:tcW w:w="1278" w:type="dxa"/>
            <w:shd w:val="clear" w:color="auto" w:fill="auto"/>
            <w:vAlign w:val="center"/>
          </w:tcPr>
          <w:p w14:paraId="168C00F4" w14:textId="0C033F78" w:rsidR="0051174E" w:rsidRPr="00091B1C" w:rsidRDefault="0051174E" w:rsidP="0051174E">
            <w:pPr>
              <w:spacing w:after="0"/>
              <w:jc w:val="center"/>
            </w:pPr>
            <w:r w:rsidRPr="00091B1C">
              <w:rPr>
                <w:rFonts w:ascii="Calibri" w:hAnsi="Calibri" w:cs="Calibri"/>
                <w:color w:val="000000"/>
              </w:rPr>
              <w:t>20/01/2022</w:t>
            </w:r>
          </w:p>
        </w:tc>
        <w:tc>
          <w:tcPr>
            <w:tcW w:w="868" w:type="dxa"/>
            <w:shd w:val="clear" w:color="auto" w:fill="auto"/>
            <w:vAlign w:val="center"/>
          </w:tcPr>
          <w:p w14:paraId="140D4E76" w14:textId="73A68554" w:rsidR="0051174E" w:rsidRPr="00091B1C" w:rsidRDefault="0051174E" w:rsidP="0051174E">
            <w:pPr>
              <w:spacing w:after="0"/>
              <w:jc w:val="center"/>
            </w:pPr>
            <w:r w:rsidRPr="00091B1C">
              <w:rPr>
                <w:rFonts w:ascii="Calibri" w:hAnsi="Calibri" w:cs="Calibri"/>
                <w:color w:val="000000"/>
              </w:rPr>
              <w:t>JS, JL</w:t>
            </w:r>
          </w:p>
        </w:tc>
        <w:tc>
          <w:tcPr>
            <w:tcW w:w="3444" w:type="dxa"/>
            <w:shd w:val="clear" w:color="auto" w:fill="auto"/>
            <w:vAlign w:val="center"/>
          </w:tcPr>
          <w:p w14:paraId="5D87B2B9" w14:textId="77777777" w:rsidR="0051174E" w:rsidRPr="00091B1C" w:rsidRDefault="0051174E" w:rsidP="0051174E">
            <w:pPr>
              <w:spacing w:after="0"/>
              <w:jc w:val="center"/>
              <w:rPr>
                <w:rFonts w:cs="Arial"/>
              </w:rPr>
            </w:pPr>
          </w:p>
        </w:tc>
      </w:tr>
      <w:tr w:rsidR="0051174E" w:rsidRPr="00C73143" w14:paraId="49063E67" w14:textId="77777777" w:rsidTr="00091B1C">
        <w:trPr>
          <w:trHeight w:val="567"/>
        </w:trPr>
        <w:tc>
          <w:tcPr>
            <w:tcW w:w="993" w:type="dxa"/>
            <w:shd w:val="clear" w:color="auto" w:fill="auto"/>
            <w:vAlign w:val="center"/>
          </w:tcPr>
          <w:p w14:paraId="31AA1B99" w14:textId="5655E432" w:rsidR="0051174E" w:rsidRPr="00091B1C" w:rsidRDefault="0051174E" w:rsidP="0051174E">
            <w:pPr>
              <w:spacing w:after="0"/>
              <w:jc w:val="center"/>
            </w:pPr>
            <w:r w:rsidRPr="00091B1C">
              <w:rPr>
                <w:rFonts w:ascii="Calibri" w:hAnsi="Calibri" w:cs="Calibri"/>
                <w:color w:val="000000"/>
              </w:rPr>
              <w:t>AP-016</w:t>
            </w:r>
          </w:p>
        </w:tc>
        <w:tc>
          <w:tcPr>
            <w:tcW w:w="4474" w:type="dxa"/>
            <w:shd w:val="clear" w:color="auto" w:fill="auto"/>
            <w:vAlign w:val="center"/>
          </w:tcPr>
          <w:p w14:paraId="65F1784C" w14:textId="38203598" w:rsidR="0051174E" w:rsidRPr="00091B1C" w:rsidRDefault="0051174E" w:rsidP="0051174E">
            <w:pPr>
              <w:spacing w:after="0"/>
              <w:rPr>
                <w:rFonts w:cs="Arial"/>
              </w:rPr>
            </w:pPr>
            <w:r w:rsidRPr="00091B1C">
              <w:rPr>
                <w:rFonts w:ascii="Calibri" w:hAnsi="Calibri" w:cs="Calibri"/>
                <w:color w:val="000000"/>
              </w:rPr>
              <w:t>Jodie to circulate some sort of a comparison of paid and not-paid</w:t>
            </w:r>
          </w:p>
        </w:tc>
        <w:tc>
          <w:tcPr>
            <w:tcW w:w="1278" w:type="dxa"/>
            <w:shd w:val="clear" w:color="auto" w:fill="auto"/>
            <w:vAlign w:val="center"/>
          </w:tcPr>
          <w:p w14:paraId="7BA0F2E4" w14:textId="46B4E37B" w:rsidR="0051174E" w:rsidRPr="00091B1C" w:rsidRDefault="0051174E" w:rsidP="0051174E">
            <w:pPr>
              <w:spacing w:after="0"/>
              <w:jc w:val="center"/>
            </w:pPr>
            <w:r w:rsidRPr="00091B1C">
              <w:rPr>
                <w:rFonts w:ascii="Calibri" w:hAnsi="Calibri" w:cs="Calibri"/>
                <w:color w:val="000000"/>
              </w:rPr>
              <w:t>20/01/2022</w:t>
            </w:r>
          </w:p>
        </w:tc>
        <w:tc>
          <w:tcPr>
            <w:tcW w:w="868" w:type="dxa"/>
            <w:shd w:val="clear" w:color="auto" w:fill="auto"/>
            <w:vAlign w:val="center"/>
          </w:tcPr>
          <w:p w14:paraId="68931B9F" w14:textId="2487C8AA" w:rsidR="0051174E" w:rsidRPr="00091B1C" w:rsidRDefault="0051174E" w:rsidP="0051174E">
            <w:pPr>
              <w:spacing w:after="0"/>
              <w:jc w:val="center"/>
            </w:pPr>
            <w:r w:rsidRPr="00091B1C">
              <w:rPr>
                <w:rFonts w:ascii="Calibri" w:hAnsi="Calibri" w:cs="Calibri"/>
                <w:color w:val="000000"/>
              </w:rPr>
              <w:t>JL</w:t>
            </w:r>
          </w:p>
        </w:tc>
        <w:tc>
          <w:tcPr>
            <w:tcW w:w="3444" w:type="dxa"/>
            <w:shd w:val="clear" w:color="auto" w:fill="auto"/>
            <w:vAlign w:val="center"/>
          </w:tcPr>
          <w:p w14:paraId="6E979A45" w14:textId="77777777" w:rsidR="0051174E" w:rsidRPr="00091B1C" w:rsidRDefault="0051174E" w:rsidP="0051174E">
            <w:pPr>
              <w:spacing w:after="0"/>
              <w:jc w:val="center"/>
              <w:rPr>
                <w:rFonts w:cs="Arial"/>
              </w:rPr>
            </w:pPr>
          </w:p>
        </w:tc>
      </w:tr>
      <w:tr w:rsidR="00BA1F1B" w:rsidRPr="00C73143" w14:paraId="52624B12" w14:textId="77777777" w:rsidTr="00BA1F1B">
        <w:trPr>
          <w:trHeight w:val="353"/>
        </w:trPr>
        <w:tc>
          <w:tcPr>
            <w:tcW w:w="993" w:type="dxa"/>
            <w:shd w:val="clear" w:color="auto" w:fill="auto"/>
            <w:vAlign w:val="center"/>
          </w:tcPr>
          <w:p w14:paraId="4FDCEF66" w14:textId="191014DB" w:rsidR="00BA1F1B" w:rsidRPr="00BA1F1B" w:rsidRDefault="00BA1F1B" w:rsidP="00BA1F1B">
            <w:pPr>
              <w:spacing w:after="0"/>
              <w:jc w:val="center"/>
              <w:rPr>
                <w:rFonts w:ascii="Calibri" w:hAnsi="Calibri" w:cs="Calibri"/>
                <w:color w:val="000000"/>
              </w:rPr>
            </w:pPr>
            <w:r w:rsidRPr="00BA1F1B">
              <w:rPr>
                <w:rFonts w:ascii="Calibri" w:hAnsi="Calibri" w:cs="Calibri"/>
                <w:color w:val="000000"/>
              </w:rPr>
              <w:t>AP-018</w:t>
            </w:r>
          </w:p>
        </w:tc>
        <w:tc>
          <w:tcPr>
            <w:tcW w:w="4474" w:type="dxa"/>
            <w:shd w:val="clear" w:color="auto" w:fill="auto"/>
            <w:vAlign w:val="center"/>
          </w:tcPr>
          <w:p w14:paraId="69D909AC" w14:textId="18FCCA63" w:rsidR="00BA1F1B" w:rsidRPr="00091B1C" w:rsidRDefault="00BA1F1B" w:rsidP="00BA1F1B">
            <w:pPr>
              <w:spacing w:after="0"/>
              <w:rPr>
                <w:rFonts w:cs="Arial"/>
              </w:rPr>
            </w:pPr>
            <w:r w:rsidRPr="000E710A">
              <w:t>JS to bring the monthly report from PCM along to the meetings</w:t>
            </w:r>
          </w:p>
        </w:tc>
        <w:tc>
          <w:tcPr>
            <w:tcW w:w="1278" w:type="dxa"/>
            <w:shd w:val="clear" w:color="auto" w:fill="auto"/>
            <w:vAlign w:val="center"/>
          </w:tcPr>
          <w:p w14:paraId="465501B9" w14:textId="34ECED9D" w:rsidR="00BA1F1B" w:rsidRPr="00091B1C" w:rsidRDefault="00BA1F1B" w:rsidP="00BA1F1B">
            <w:pPr>
              <w:spacing w:after="0"/>
              <w:jc w:val="center"/>
            </w:pPr>
            <w:r w:rsidRPr="000E710A">
              <w:t>17/02/2022</w:t>
            </w:r>
          </w:p>
        </w:tc>
        <w:tc>
          <w:tcPr>
            <w:tcW w:w="868" w:type="dxa"/>
            <w:shd w:val="clear" w:color="auto" w:fill="auto"/>
            <w:vAlign w:val="center"/>
          </w:tcPr>
          <w:p w14:paraId="462FE1CF" w14:textId="00647BFA" w:rsidR="00BA1F1B" w:rsidRPr="00091B1C" w:rsidRDefault="00BA1F1B" w:rsidP="00BA1F1B">
            <w:pPr>
              <w:spacing w:after="0"/>
              <w:jc w:val="center"/>
            </w:pPr>
            <w:r w:rsidRPr="000E710A">
              <w:t>JS</w:t>
            </w:r>
          </w:p>
        </w:tc>
        <w:tc>
          <w:tcPr>
            <w:tcW w:w="3444" w:type="dxa"/>
            <w:shd w:val="clear" w:color="auto" w:fill="auto"/>
            <w:vAlign w:val="center"/>
          </w:tcPr>
          <w:p w14:paraId="35F6A69B" w14:textId="77777777" w:rsidR="00BA1F1B" w:rsidRPr="00091B1C" w:rsidRDefault="00BA1F1B" w:rsidP="00BA1F1B">
            <w:pPr>
              <w:spacing w:after="0"/>
              <w:jc w:val="center"/>
              <w:rPr>
                <w:rFonts w:cs="Arial"/>
              </w:rPr>
            </w:pPr>
          </w:p>
        </w:tc>
      </w:tr>
      <w:tr w:rsidR="00BA1F1B" w:rsidRPr="00C73143" w14:paraId="079A1FA7" w14:textId="77777777" w:rsidTr="00BA1F1B">
        <w:trPr>
          <w:trHeight w:val="353"/>
        </w:trPr>
        <w:tc>
          <w:tcPr>
            <w:tcW w:w="993" w:type="dxa"/>
            <w:shd w:val="clear" w:color="auto" w:fill="auto"/>
            <w:vAlign w:val="center"/>
          </w:tcPr>
          <w:p w14:paraId="1D1DFF1A" w14:textId="29F4D46D" w:rsidR="00BA1F1B" w:rsidRPr="00BA1F1B" w:rsidRDefault="00BA1F1B" w:rsidP="00BA1F1B">
            <w:pPr>
              <w:spacing w:after="0"/>
              <w:jc w:val="center"/>
              <w:rPr>
                <w:rFonts w:ascii="Calibri" w:hAnsi="Calibri" w:cs="Calibri"/>
                <w:color w:val="000000"/>
              </w:rPr>
            </w:pPr>
            <w:r w:rsidRPr="00BA1F1B">
              <w:rPr>
                <w:rFonts w:ascii="Calibri" w:hAnsi="Calibri" w:cs="Calibri"/>
                <w:color w:val="000000"/>
              </w:rPr>
              <w:t>AP-019</w:t>
            </w:r>
          </w:p>
        </w:tc>
        <w:tc>
          <w:tcPr>
            <w:tcW w:w="4474" w:type="dxa"/>
            <w:shd w:val="clear" w:color="auto" w:fill="auto"/>
            <w:vAlign w:val="center"/>
          </w:tcPr>
          <w:p w14:paraId="22D05938" w14:textId="308632B1" w:rsidR="00BA1F1B" w:rsidRPr="00091B1C" w:rsidRDefault="00BA1F1B" w:rsidP="00BA1F1B">
            <w:pPr>
              <w:spacing w:after="0"/>
              <w:rPr>
                <w:rFonts w:cs="Arial"/>
              </w:rPr>
            </w:pPr>
            <w:r w:rsidRPr="000E710A">
              <w:t>JS to check if the former Persimmons sales office is bookable for residents</w:t>
            </w:r>
          </w:p>
        </w:tc>
        <w:tc>
          <w:tcPr>
            <w:tcW w:w="1278" w:type="dxa"/>
            <w:shd w:val="clear" w:color="auto" w:fill="auto"/>
            <w:vAlign w:val="center"/>
          </w:tcPr>
          <w:p w14:paraId="2DFB8BD7" w14:textId="2753710A" w:rsidR="00BA1F1B" w:rsidRPr="00091B1C" w:rsidRDefault="00BA1F1B" w:rsidP="00BA1F1B">
            <w:pPr>
              <w:spacing w:after="0"/>
              <w:jc w:val="center"/>
            </w:pPr>
            <w:r w:rsidRPr="000E710A">
              <w:t>17/02/2022</w:t>
            </w:r>
          </w:p>
        </w:tc>
        <w:tc>
          <w:tcPr>
            <w:tcW w:w="868" w:type="dxa"/>
            <w:shd w:val="clear" w:color="auto" w:fill="auto"/>
            <w:vAlign w:val="center"/>
          </w:tcPr>
          <w:p w14:paraId="2630906C" w14:textId="47246413" w:rsidR="00BA1F1B" w:rsidRPr="00091B1C" w:rsidRDefault="00BA1F1B" w:rsidP="00BA1F1B">
            <w:pPr>
              <w:spacing w:after="0"/>
              <w:jc w:val="center"/>
            </w:pPr>
            <w:r w:rsidRPr="000E710A">
              <w:t>JS</w:t>
            </w:r>
          </w:p>
        </w:tc>
        <w:tc>
          <w:tcPr>
            <w:tcW w:w="3444" w:type="dxa"/>
            <w:shd w:val="clear" w:color="auto" w:fill="auto"/>
            <w:vAlign w:val="center"/>
          </w:tcPr>
          <w:p w14:paraId="3021467E" w14:textId="77777777" w:rsidR="00BA1F1B" w:rsidRPr="00091B1C" w:rsidRDefault="00BA1F1B" w:rsidP="00BA1F1B">
            <w:pPr>
              <w:spacing w:after="0"/>
              <w:jc w:val="center"/>
              <w:rPr>
                <w:rFonts w:cs="Arial"/>
              </w:rPr>
            </w:pPr>
          </w:p>
        </w:tc>
      </w:tr>
    </w:tbl>
    <w:p w14:paraId="5366A382" w14:textId="0ECD8F9B" w:rsidR="00C73143" w:rsidRDefault="00C73143" w:rsidP="00BF5129">
      <w:pPr>
        <w:rPr>
          <w:rFonts w:cstheme="minorHAnsi"/>
          <w:sz w:val="20"/>
          <w:szCs w:val="20"/>
        </w:rPr>
      </w:pPr>
    </w:p>
    <w:p w14:paraId="6086635F" w14:textId="68CB405C" w:rsidR="00041262" w:rsidRPr="009A682F" w:rsidRDefault="00041262" w:rsidP="00041262">
      <w:pPr>
        <w:pStyle w:val="Heading1"/>
        <w:spacing w:before="0" w:after="120"/>
        <w:rPr>
          <w:b/>
          <w:color w:val="1F3864" w:themeColor="accent1" w:themeShade="80"/>
        </w:rPr>
      </w:pPr>
      <w:r>
        <w:rPr>
          <w:b/>
          <w:color w:val="1F3864" w:themeColor="accent1" w:themeShade="80"/>
        </w:rPr>
        <w:t xml:space="preserve">Closed </w:t>
      </w:r>
      <w:r w:rsidRPr="009A682F">
        <w:rPr>
          <w:b/>
          <w:color w:val="1F3864" w:themeColor="accent1" w:themeShade="80"/>
        </w:rPr>
        <w:t>Action</w:t>
      </w:r>
      <w:r>
        <w:rPr>
          <w:b/>
          <w:color w:val="1F3864" w:themeColor="accent1" w:themeShade="80"/>
        </w:rPr>
        <w:t>s</w:t>
      </w:r>
      <w:r w:rsidRPr="009A682F">
        <w:rPr>
          <w:b/>
          <w:color w:val="1F3864" w:themeColor="accent1" w:themeShade="80"/>
        </w:rPr>
        <w:t xml:space="preserve"> </w:t>
      </w:r>
    </w:p>
    <w:tbl>
      <w:tblPr>
        <w:tblW w:w="11057" w:type="dxa"/>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5"/>
        <w:gridCol w:w="4494"/>
        <w:gridCol w:w="1278"/>
        <w:gridCol w:w="868"/>
        <w:gridCol w:w="3442"/>
      </w:tblGrid>
      <w:tr w:rsidR="00041262" w:rsidRPr="00C73143" w14:paraId="36B8AC16" w14:textId="77777777" w:rsidTr="00091B1C">
        <w:trPr>
          <w:trHeight w:val="340"/>
          <w:tblHeader/>
        </w:trPr>
        <w:tc>
          <w:tcPr>
            <w:tcW w:w="993" w:type="dxa"/>
            <w:shd w:val="clear" w:color="auto" w:fill="E7E6E6" w:themeFill="background2"/>
            <w:vAlign w:val="center"/>
            <w:hideMark/>
          </w:tcPr>
          <w:p w14:paraId="2ECC1FBD" w14:textId="77777777" w:rsidR="00041262" w:rsidRPr="008306CE" w:rsidRDefault="00041262" w:rsidP="00B11BA5">
            <w:pPr>
              <w:spacing w:after="0" w:line="240" w:lineRule="auto"/>
              <w:jc w:val="center"/>
              <w:rPr>
                <w:rFonts w:asciiTheme="majorHAnsi" w:eastAsiaTheme="majorEastAsia" w:hAnsiTheme="majorHAnsi" w:cstheme="majorBidi"/>
                <w:b/>
                <w:color w:val="1F3864" w:themeColor="accent1" w:themeShade="80"/>
                <w:sz w:val="24"/>
                <w:szCs w:val="24"/>
              </w:rPr>
            </w:pPr>
            <w:r w:rsidRPr="008306CE">
              <w:rPr>
                <w:rFonts w:asciiTheme="majorHAnsi" w:eastAsiaTheme="majorEastAsia" w:hAnsiTheme="majorHAnsi" w:cstheme="majorBidi"/>
                <w:b/>
                <w:color w:val="1F3864" w:themeColor="accent1" w:themeShade="80"/>
                <w:sz w:val="24"/>
                <w:szCs w:val="24"/>
              </w:rPr>
              <w:t>Ref</w:t>
            </w:r>
          </w:p>
        </w:tc>
        <w:tc>
          <w:tcPr>
            <w:tcW w:w="4625" w:type="dxa"/>
            <w:shd w:val="clear" w:color="auto" w:fill="E7E6E6" w:themeFill="background2"/>
            <w:vAlign w:val="center"/>
            <w:hideMark/>
          </w:tcPr>
          <w:p w14:paraId="67EA5340" w14:textId="77777777" w:rsidR="00041262" w:rsidRPr="008306CE" w:rsidRDefault="00041262" w:rsidP="00B11BA5">
            <w:pPr>
              <w:spacing w:after="0" w:line="240" w:lineRule="auto"/>
              <w:rPr>
                <w:rFonts w:asciiTheme="majorHAnsi" w:eastAsiaTheme="majorEastAsia" w:hAnsiTheme="majorHAnsi" w:cstheme="majorBidi"/>
                <w:b/>
                <w:color w:val="1F3864" w:themeColor="accent1" w:themeShade="80"/>
                <w:sz w:val="24"/>
                <w:szCs w:val="24"/>
              </w:rPr>
            </w:pPr>
            <w:r w:rsidRPr="008306CE">
              <w:rPr>
                <w:rFonts w:asciiTheme="majorHAnsi" w:eastAsiaTheme="majorEastAsia" w:hAnsiTheme="majorHAnsi" w:cstheme="majorBidi"/>
                <w:b/>
                <w:color w:val="1F3864" w:themeColor="accent1" w:themeShade="80"/>
                <w:sz w:val="24"/>
                <w:szCs w:val="24"/>
              </w:rPr>
              <w:t>Action</w:t>
            </w:r>
          </w:p>
        </w:tc>
        <w:tc>
          <w:tcPr>
            <w:tcW w:w="1055" w:type="dxa"/>
            <w:shd w:val="clear" w:color="auto" w:fill="E7E6E6" w:themeFill="background2"/>
            <w:vAlign w:val="center"/>
            <w:hideMark/>
          </w:tcPr>
          <w:p w14:paraId="2388A3EE" w14:textId="77777777" w:rsidR="00041262" w:rsidRPr="008306CE" w:rsidRDefault="00041262" w:rsidP="00B11BA5">
            <w:pPr>
              <w:spacing w:after="0" w:line="240" w:lineRule="auto"/>
              <w:jc w:val="center"/>
              <w:rPr>
                <w:rFonts w:asciiTheme="majorHAnsi" w:eastAsiaTheme="majorEastAsia" w:hAnsiTheme="majorHAnsi" w:cstheme="majorBidi"/>
                <w:b/>
                <w:color w:val="1F3864" w:themeColor="accent1" w:themeShade="80"/>
                <w:sz w:val="24"/>
                <w:szCs w:val="24"/>
              </w:rPr>
            </w:pPr>
            <w:r w:rsidRPr="008306CE">
              <w:rPr>
                <w:rFonts w:asciiTheme="majorHAnsi" w:eastAsiaTheme="majorEastAsia" w:hAnsiTheme="majorHAnsi" w:cstheme="majorBidi"/>
                <w:b/>
                <w:color w:val="1F3864" w:themeColor="accent1" w:themeShade="80"/>
                <w:sz w:val="24"/>
                <w:szCs w:val="24"/>
              </w:rPr>
              <w:t>Date raised</w:t>
            </w:r>
          </w:p>
        </w:tc>
        <w:tc>
          <w:tcPr>
            <w:tcW w:w="868" w:type="dxa"/>
            <w:shd w:val="clear" w:color="auto" w:fill="E7E6E6" w:themeFill="background2"/>
            <w:vAlign w:val="center"/>
            <w:hideMark/>
          </w:tcPr>
          <w:p w14:paraId="4C05A798" w14:textId="77777777" w:rsidR="00041262" w:rsidRPr="008306CE" w:rsidRDefault="00041262" w:rsidP="00B11BA5">
            <w:pPr>
              <w:spacing w:after="0" w:line="240" w:lineRule="auto"/>
              <w:jc w:val="center"/>
              <w:rPr>
                <w:rFonts w:asciiTheme="majorHAnsi" w:eastAsiaTheme="majorEastAsia" w:hAnsiTheme="majorHAnsi" w:cstheme="majorBidi"/>
                <w:b/>
                <w:color w:val="1F3864" w:themeColor="accent1" w:themeShade="80"/>
                <w:sz w:val="24"/>
                <w:szCs w:val="24"/>
              </w:rPr>
            </w:pPr>
            <w:r w:rsidRPr="008306CE">
              <w:rPr>
                <w:rFonts w:asciiTheme="majorHAnsi" w:eastAsiaTheme="majorEastAsia" w:hAnsiTheme="majorHAnsi" w:cstheme="majorBidi"/>
                <w:b/>
                <w:color w:val="1F3864" w:themeColor="accent1" w:themeShade="80"/>
                <w:sz w:val="24"/>
                <w:szCs w:val="24"/>
              </w:rPr>
              <w:t>Owner</w:t>
            </w:r>
          </w:p>
        </w:tc>
        <w:tc>
          <w:tcPr>
            <w:tcW w:w="3516" w:type="dxa"/>
            <w:shd w:val="clear" w:color="auto" w:fill="E7E6E6" w:themeFill="background2"/>
            <w:vAlign w:val="center"/>
            <w:hideMark/>
          </w:tcPr>
          <w:p w14:paraId="0FFB4CA9" w14:textId="77777777" w:rsidR="00041262" w:rsidRPr="008306CE" w:rsidRDefault="00041262" w:rsidP="00B11BA5">
            <w:pPr>
              <w:spacing w:after="0" w:line="240" w:lineRule="auto"/>
              <w:jc w:val="center"/>
              <w:rPr>
                <w:rFonts w:asciiTheme="majorHAnsi" w:eastAsiaTheme="majorEastAsia" w:hAnsiTheme="majorHAnsi" w:cstheme="majorBidi"/>
                <w:b/>
                <w:color w:val="1F3864" w:themeColor="accent1" w:themeShade="80"/>
                <w:sz w:val="24"/>
                <w:szCs w:val="24"/>
              </w:rPr>
            </w:pPr>
            <w:r w:rsidRPr="008306CE">
              <w:rPr>
                <w:rFonts w:asciiTheme="majorHAnsi" w:eastAsiaTheme="majorEastAsia" w:hAnsiTheme="majorHAnsi" w:cstheme="majorBidi"/>
                <w:b/>
                <w:color w:val="1F3864" w:themeColor="accent1" w:themeShade="80"/>
                <w:sz w:val="24"/>
                <w:szCs w:val="24"/>
              </w:rPr>
              <w:t>Notes/Updates</w:t>
            </w:r>
          </w:p>
        </w:tc>
      </w:tr>
      <w:tr w:rsidR="00041262" w:rsidRPr="00C73143" w14:paraId="6B4CBCDB" w14:textId="77777777" w:rsidTr="0045293A">
        <w:trPr>
          <w:trHeight w:val="567"/>
        </w:trPr>
        <w:tc>
          <w:tcPr>
            <w:tcW w:w="993" w:type="dxa"/>
            <w:shd w:val="clear" w:color="auto" w:fill="F2F2F2" w:themeFill="background1" w:themeFillShade="F2"/>
            <w:vAlign w:val="center"/>
          </w:tcPr>
          <w:p w14:paraId="65AEA6C6" w14:textId="77777777" w:rsidR="00041262" w:rsidRPr="00091B1C" w:rsidRDefault="00041262" w:rsidP="00B11BA5">
            <w:pPr>
              <w:spacing w:after="0"/>
              <w:jc w:val="center"/>
            </w:pPr>
            <w:r w:rsidRPr="00091B1C">
              <w:t>AP-001</w:t>
            </w:r>
          </w:p>
        </w:tc>
        <w:tc>
          <w:tcPr>
            <w:tcW w:w="4625" w:type="dxa"/>
            <w:shd w:val="clear" w:color="auto" w:fill="F2F2F2" w:themeFill="background1" w:themeFillShade="F2"/>
            <w:vAlign w:val="center"/>
          </w:tcPr>
          <w:p w14:paraId="7840F183" w14:textId="77777777" w:rsidR="00041262" w:rsidRPr="00091B1C" w:rsidRDefault="00041262" w:rsidP="00B11BA5">
            <w:pPr>
              <w:spacing w:after="0"/>
              <w:rPr>
                <w:rFonts w:cs="Arial"/>
              </w:rPr>
            </w:pPr>
            <w:r w:rsidRPr="00091B1C">
              <w:rPr>
                <w:rFonts w:cs="Arial"/>
              </w:rPr>
              <w:t>Circulate the gardeners’ schedule</w:t>
            </w:r>
          </w:p>
        </w:tc>
        <w:tc>
          <w:tcPr>
            <w:tcW w:w="1055" w:type="dxa"/>
            <w:shd w:val="clear" w:color="auto" w:fill="F2F2F2" w:themeFill="background1" w:themeFillShade="F2"/>
            <w:vAlign w:val="center"/>
          </w:tcPr>
          <w:p w14:paraId="6E7E2AE5" w14:textId="77777777" w:rsidR="00041262" w:rsidRPr="00091B1C" w:rsidRDefault="00041262" w:rsidP="00B11BA5">
            <w:pPr>
              <w:spacing w:after="0"/>
              <w:jc w:val="center"/>
            </w:pPr>
            <w:r w:rsidRPr="00091B1C">
              <w:t>18/11/21</w:t>
            </w:r>
          </w:p>
        </w:tc>
        <w:tc>
          <w:tcPr>
            <w:tcW w:w="868" w:type="dxa"/>
            <w:shd w:val="clear" w:color="auto" w:fill="F2F2F2" w:themeFill="background1" w:themeFillShade="F2"/>
            <w:vAlign w:val="center"/>
          </w:tcPr>
          <w:p w14:paraId="79407A37" w14:textId="77777777" w:rsidR="00041262" w:rsidRPr="00091B1C" w:rsidRDefault="00041262" w:rsidP="00B11BA5">
            <w:pPr>
              <w:spacing w:after="0"/>
              <w:jc w:val="center"/>
            </w:pPr>
            <w:r w:rsidRPr="00091B1C">
              <w:t>JL</w:t>
            </w:r>
          </w:p>
        </w:tc>
        <w:tc>
          <w:tcPr>
            <w:tcW w:w="3516" w:type="dxa"/>
            <w:shd w:val="clear" w:color="auto" w:fill="F2F2F2" w:themeFill="background1" w:themeFillShade="F2"/>
            <w:vAlign w:val="center"/>
          </w:tcPr>
          <w:p w14:paraId="399D86E4" w14:textId="77777777" w:rsidR="00041262" w:rsidRPr="00091B1C" w:rsidRDefault="00041262" w:rsidP="00B11BA5">
            <w:pPr>
              <w:spacing w:after="0"/>
              <w:rPr>
                <w:rFonts w:cs="Arial"/>
              </w:rPr>
            </w:pPr>
            <w:r w:rsidRPr="00091B1C">
              <w:rPr>
                <w:rFonts w:cs="Arial"/>
              </w:rPr>
              <w:t>16/12/21: SA received and shared the gardeners’ schedule.</w:t>
            </w:r>
          </w:p>
        </w:tc>
      </w:tr>
      <w:tr w:rsidR="00091B1C" w:rsidRPr="00C73143" w14:paraId="25AFFDA0" w14:textId="77777777" w:rsidTr="0045293A">
        <w:trPr>
          <w:trHeight w:val="567"/>
        </w:trPr>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8AF1A20" w14:textId="77777777" w:rsidR="00B8762E" w:rsidRPr="00091B1C" w:rsidRDefault="00B8762E" w:rsidP="006D444F">
            <w:pPr>
              <w:spacing w:after="0"/>
              <w:jc w:val="center"/>
            </w:pPr>
            <w:r w:rsidRPr="00091B1C">
              <w:lastRenderedPageBreak/>
              <w:t>AP-003</w:t>
            </w:r>
          </w:p>
        </w:tc>
        <w:tc>
          <w:tcPr>
            <w:tcW w:w="46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08A0795" w14:textId="77777777" w:rsidR="00B8762E" w:rsidRPr="00091B1C" w:rsidRDefault="00B8762E" w:rsidP="006D444F">
            <w:pPr>
              <w:spacing w:after="0"/>
              <w:rPr>
                <w:rFonts w:cs="Arial"/>
              </w:rPr>
            </w:pPr>
            <w:r w:rsidRPr="00091B1C">
              <w:rPr>
                <w:rFonts w:cs="Arial"/>
              </w:rPr>
              <w:t>Add the Christmas Advent Window Display to Social Calendar 2022 and start discussions early</w:t>
            </w:r>
          </w:p>
        </w:tc>
        <w:tc>
          <w:tcPr>
            <w:tcW w:w="10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A519D52" w14:textId="77777777" w:rsidR="00B8762E" w:rsidRPr="00091B1C" w:rsidRDefault="00B8762E" w:rsidP="006D444F">
            <w:pPr>
              <w:spacing w:after="0"/>
              <w:jc w:val="center"/>
            </w:pPr>
            <w:r w:rsidRPr="00091B1C">
              <w:t>18/11/21</w:t>
            </w:r>
          </w:p>
        </w:tc>
        <w:tc>
          <w:tcPr>
            <w:tcW w:w="8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80D237C" w14:textId="77777777" w:rsidR="00B8762E" w:rsidRPr="00091B1C" w:rsidRDefault="00B8762E" w:rsidP="006D444F">
            <w:pPr>
              <w:spacing w:after="0"/>
              <w:jc w:val="center"/>
            </w:pPr>
            <w:r w:rsidRPr="00091B1C">
              <w:t>KR</w:t>
            </w:r>
          </w:p>
        </w:tc>
        <w:tc>
          <w:tcPr>
            <w:tcW w:w="35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B173DF0" w14:textId="77777777" w:rsidR="00B8762E" w:rsidRPr="00091B1C" w:rsidRDefault="00B8762E" w:rsidP="006D444F">
            <w:pPr>
              <w:spacing w:after="0"/>
              <w:rPr>
                <w:rFonts w:cs="Arial"/>
              </w:rPr>
            </w:pPr>
            <w:r w:rsidRPr="00091B1C">
              <w:rPr>
                <w:rFonts w:cs="Arial"/>
              </w:rPr>
              <w:t>16/12/21: Will add it to agenda again in Spring.</w:t>
            </w:r>
          </w:p>
        </w:tc>
      </w:tr>
      <w:tr w:rsidR="00091B1C" w:rsidRPr="00C73143" w14:paraId="65FB7A8B" w14:textId="77777777" w:rsidTr="0045293A">
        <w:trPr>
          <w:trHeight w:val="567"/>
        </w:trPr>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BA1AA01" w14:textId="77777777" w:rsidR="0051174E" w:rsidRPr="00091B1C" w:rsidRDefault="0051174E" w:rsidP="0051174E">
            <w:pPr>
              <w:spacing w:after="0"/>
              <w:jc w:val="center"/>
            </w:pPr>
            <w:r w:rsidRPr="00091B1C">
              <w:t>AP-004</w:t>
            </w:r>
          </w:p>
        </w:tc>
        <w:tc>
          <w:tcPr>
            <w:tcW w:w="46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403E21F" w14:textId="77777777" w:rsidR="0051174E" w:rsidRPr="00091B1C" w:rsidRDefault="0051174E" w:rsidP="0051174E">
            <w:pPr>
              <w:spacing w:after="0"/>
              <w:rPr>
                <w:rFonts w:cs="Arial"/>
              </w:rPr>
            </w:pPr>
            <w:r w:rsidRPr="00091B1C">
              <w:rPr>
                <w:rFonts w:cs="Arial"/>
              </w:rPr>
              <w:t>Getting a card and small items for a hamper for Cllr Ray Graham</w:t>
            </w:r>
          </w:p>
        </w:tc>
        <w:tc>
          <w:tcPr>
            <w:tcW w:w="10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4069F8C" w14:textId="77777777" w:rsidR="0051174E" w:rsidRPr="00091B1C" w:rsidRDefault="0051174E" w:rsidP="0051174E">
            <w:pPr>
              <w:spacing w:after="0"/>
              <w:jc w:val="center"/>
            </w:pPr>
            <w:r w:rsidRPr="00091B1C">
              <w:t>18/11/21</w:t>
            </w:r>
          </w:p>
        </w:tc>
        <w:tc>
          <w:tcPr>
            <w:tcW w:w="8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D2380FE" w14:textId="77777777" w:rsidR="0051174E" w:rsidRPr="00091B1C" w:rsidRDefault="0051174E" w:rsidP="0051174E">
            <w:pPr>
              <w:spacing w:after="0"/>
              <w:jc w:val="center"/>
            </w:pPr>
            <w:r w:rsidRPr="00091B1C">
              <w:t>VA, SA</w:t>
            </w:r>
          </w:p>
        </w:tc>
        <w:tc>
          <w:tcPr>
            <w:tcW w:w="35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61886E3" w14:textId="1250F9A1" w:rsidR="0051174E" w:rsidRPr="00091B1C" w:rsidRDefault="0051174E" w:rsidP="0051174E">
            <w:pPr>
              <w:spacing w:after="0"/>
              <w:rPr>
                <w:rFonts w:cs="Arial"/>
              </w:rPr>
            </w:pPr>
            <w:r w:rsidRPr="00091B1C">
              <w:t xml:space="preserve">16/12/21: SA to buy card, message to </w:t>
            </w:r>
            <w:proofErr w:type="spellStart"/>
            <w:r w:rsidRPr="00091B1C">
              <w:t>WhatsApps</w:t>
            </w:r>
            <w:proofErr w:type="spellEnd"/>
            <w:r w:rsidRPr="00091B1C">
              <w:t xml:space="preserve"> group so they can be printed and glued to the card</w:t>
            </w:r>
          </w:p>
        </w:tc>
      </w:tr>
      <w:tr w:rsidR="00091B1C" w:rsidRPr="00C73143" w14:paraId="1DB33755" w14:textId="77777777" w:rsidTr="0045293A">
        <w:trPr>
          <w:trHeight w:val="567"/>
        </w:trPr>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B991CA8" w14:textId="77777777" w:rsidR="0051174E" w:rsidRPr="00091B1C" w:rsidRDefault="0051174E" w:rsidP="0051174E">
            <w:pPr>
              <w:spacing w:after="0"/>
              <w:jc w:val="center"/>
            </w:pPr>
            <w:r w:rsidRPr="00091B1C">
              <w:t>AP-005</w:t>
            </w:r>
          </w:p>
        </w:tc>
        <w:tc>
          <w:tcPr>
            <w:tcW w:w="46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BED4408" w14:textId="77777777" w:rsidR="0051174E" w:rsidRPr="00091B1C" w:rsidRDefault="0051174E" w:rsidP="0051174E">
            <w:pPr>
              <w:spacing w:after="0"/>
              <w:rPr>
                <w:rFonts w:cs="Arial"/>
              </w:rPr>
            </w:pPr>
            <w:r w:rsidRPr="00091B1C">
              <w:rPr>
                <w:rFonts w:cs="Arial"/>
              </w:rPr>
              <w:t>Contact various stakeholders to set up a quarterly meeting</w:t>
            </w:r>
          </w:p>
        </w:tc>
        <w:tc>
          <w:tcPr>
            <w:tcW w:w="10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57A912" w14:textId="77777777" w:rsidR="0051174E" w:rsidRPr="00091B1C" w:rsidRDefault="0051174E" w:rsidP="0051174E">
            <w:pPr>
              <w:spacing w:after="0"/>
              <w:jc w:val="center"/>
            </w:pPr>
            <w:r w:rsidRPr="00091B1C">
              <w:t>18/11/21</w:t>
            </w:r>
          </w:p>
        </w:tc>
        <w:tc>
          <w:tcPr>
            <w:tcW w:w="8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5FDD9EC" w14:textId="77777777" w:rsidR="0051174E" w:rsidRPr="00091B1C" w:rsidRDefault="0051174E" w:rsidP="0051174E">
            <w:pPr>
              <w:spacing w:after="0"/>
              <w:jc w:val="center"/>
            </w:pPr>
            <w:r w:rsidRPr="00091B1C">
              <w:t>VA, JS</w:t>
            </w:r>
          </w:p>
        </w:tc>
        <w:tc>
          <w:tcPr>
            <w:tcW w:w="35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69E3064" w14:textId="621B6A09" w:rsidR="0051174E" w:rsidRPr="00091B1C" w:rsidRDefault="0051174E" w:rsidP="0051174E">
            <w:pPr>
              <w:spacing w:after="0"/>
              <w:rPr>
                <w:rFonts w:cs="Arial"/>
              </w:rPr>
            </w:pPr>
            <w:r w:rsidRPr="00091B1C">
              <w:t>20/01/22: Jana is working on this with stakeholders.</w:t>
            </w:r>
          </w:p>
        </w:tc>
      </w:tr>
      <w:tr w:rsidR="00091B1C" w:rsidRPr="00C73143" w14:paraId="3761DE8F" w14:textId="77777777" w:rsidTr="0045293A">
        <w:trPr>
          <w:trHeight w:val="416"/>
        </w:trPr>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5B62D55" w14:textId="77777777" w:rsidR="00B8762E" w:rsidRPr="00091B1C" w:rsidRDefault="00B8762E" w:rsidP="006D444F">
            <w:pPr>
              <w:spacing w:after="0"/>
              <w:jc w:val="center"/>
            </w:pPr>
            <w:r w:rsidRPr="00091B1C">
              <w:t>AP-007</w:t>
            </w:r>
          </w:p>
        </w:tc>
        <w:tc>
          <w:tcPr>
            <w:tcW w:w="46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8F5E30F" w14:textId="77777777" w:rsidR="00B8762E" w:rsidRPr="00091B1C" w:rsidRDefault="00B8762E" w:rsidP="006D444F">
            <w:pPr>
              <w:spacing w:after="0"/>
              <w:rPr>
                <w:rFonts w:cs="Arial"/>
              </w:rPr>
            </w:pPr>
            <w:r w:rsidRPr="00091B1C">
              <w:rPr>
                <w:rFonts w:cs="Arial"/>
              </w:rPr>
              <w:t xml:space="preserve">Add solicitor response time to next meeting’s agenda </w:t>
            </w:r>
          </w:p>
        </w:tc>
        <w:tc>
          <w:tcPr>
            <w:tcW w:w="10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C146D5E" w14:textId="77777777" w:rsidR="00B8762E" w:rsidRPr="00091B1C" w:rsidRDefault="00B8762E" w:rsidP="006D444F">
            <w:pPr>
              <w:spacing w:after="0"/>
              <w:jc w:val="center"/>
            </w:pPr>
            <w:r w:rsidRPr="00091B1C">
              <w:t>16/12/21</w:t>
            </w:r>
          </w:p>
        </w:tc>
        <w:tc>
          <w:tcPr>
            <w:tcW w:w="8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6B4B4D2" w14:textId="77777777" w:rsidR="00B8762E" w:rsidRPr="00091B1C" w:rsidRDefault="00B8762E" w:rsidP="006D444F">
            <w:pPr>
              <w:spacing w:after="0"/>
              <w:jc w:val="center"/>
            </w:pPr>
            <w:r w:rsidRPr="00091B1C">
              <w:t>VA, KM</w:t>
            </w:r>
          </w:p>
        </w:tc>
        <w:tc>
          <w:tcPr>
            <w:tcW w:w="35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D89B7ED" w14:textId="4091ECBA" w:rsidR="00B8762E" w:rsidRPr="00091B1C" w:rsidRDefault="0051174E" w:rsidP="00B8762E">
            <w:pPr>
              <w:spacing w:after="0"/>
              <w:rPr>
                <w:rFonts w:cs="Arial"/>
              </w:rPr>
            </w:pPr>
            <w:r w:rsidRPr="00091B1C">
              <w:rPr>
                <w:rFonts w:cs="Arial"/>
              </w:rPr>
              <w:t>On the agenda</w:t>
            </w:r>
          </w:p>
        </w:tc>
      </w:tr>
      <w:tr w:rsidR="00091B1C" w:rsidRPr="00C73143" w14:paraId="18688345" w14:textId="77777777" w:rsidTr="0045293A">
        <w:trPr>
          <w:trHeight w:val="409"/>
        </w:trPr>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0A3D729" w14:textId="77777777" w:rsidR="00B8762E" w:rsidRPr="00091B1C" w:rsidRDefault="00B8762E" w:rsidP="006D444F">
            <w:pPr>
              <w:spacing w:after="0"/>
              <w:jc w:val="center"/>
            </w:pPr>
            <w:r w:rsidRPr="00091B1C">
              <w:t>AP-008</w:t>
            </w:r>
          </w:p>
        </w:tc>
        <w:tc>
          <w:tcPr>
            <w:tcW w:w="46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882171C" w14:textId="77777777" w:rsidR="00B8762E" w:rsidRPr="00091B1C" w:rsidRDefault="00B8762E" w:rsidP="006D444F">
            <w:pPr>
              <w:spacing w:after="0"/>
              <w:rPr>
                <w:rFonts w:cs="Arial"/>
              </w:rPr>
            </w:pPr>
            <w:r w:rsidRPr="00091B1C">
              <w:rPr>
                <w:rFonts w:cs="Arial"/>
              </w:rPr>
              <w:t>Add the issue around CCTV to next meeting’s agenda</w:t>
            </w:r>
          </w:p>
        </w:tc>
        <w:tc>
          <w:tcPr>
            <w:tcW w:w="10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1BD777E" w14:textId="77777777" w:rsidR="00B8762E" w:rsidRPr="00091B1C" w:rsidRDefault="00B8762E" w:rsidP="006D444F">
            <w:pPr>
              <w:spacing w:after="0"/>
              <w:jc w:val="center"/>
            </w:pPr>
            <w:r w:rsidRPr="00091B1C">
              <w:t>16/12/21</w:t>
            </w:r>
          </w:p>
        </w:tc>
        <w:tc>
          <w:tcPr>
            <w:tcW w:w="8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C9E134F" w14:textId="77777777" w:rsidR="00B8762E" w:rsidRPr="00091B1C" w:rsidRDefault="00B8762E" w:rsidP="006D444F">
            <w:pPr>
              <w:spacing w:after="0"/>
              <w:jc w:val="center"/>
            </w:pPr>
            <w:r w:rsidRPr="00091B1C">
              <w:t>VA, KM</w:t>
            </w:r>
          </w:p>
        </w:tc>
        <w:tc>
          <w:tcPr>
            <w:tcW w:w="35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757A52E" w14:textId="0806597B" w:rsidR="00B8762E" w:rsidRPr="00091B1C" w:rsidRDefault="0051174E" w:rsidP="00B8762E">
            <w:pPr>
              <w:spacing w:after="0"/>
              <w:rPr>
                <w:rFonts w:cs="Arial"/>
              </w:rPr>
            </w:pPr>
            <w:r w:rsidRPr="00091B1C">
              <w:rPr>
                <w:rFonts w:cs="Arial"/>
              </w:rPr>
              <w:t>On the agenda</w:t>
            </w:r>
          </w:p>
        </w:tc>
      </w:tr>
      <w:tr w:rsidR="00BA1F1B" w:rsidRPr="00C73143" w14:paraId="6964A53D" w14:textId="77777777" w:rsidTr="0045293A">
        <w:trPr>
          <w:trHeight w:val="409"/>
        </w:trPr>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5C9EBE" w14:textId="7D45D7E1" w:rsidR="00BA1F1B" w:rsidRPr="00091B1C" w:rsidRDefault="00BA1F1B" w:rsidP="00BA1F1B">
            <w:pPr>
              <w:spacing w:after="0"/>
              <w:jc w:val="center"/>
            </w:pPr>
            <w:r w:rsidRPr="00091B1C">
              <w:rPr>
                <w:rFonts w:ascii="Calibri" w:hAnsi="Calibri" w:cs="Calibri"/>
                <w:color w:val="000000"/>
              </w:rPr>
              <w:t>AP-017</w:t>
            </w:r>
          </w:p>
        </w:tc>
        <w:tc>
          <w:tcPr>
            <w:tcW w:w="46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242CED1" w14:textId="7B77C347" w:rsidR="00BA1F1B" w:rsidRPr="00091B1C" w:rsidRDefault="00BA1F1B" w:rsidP="00BA1F1B">
            <w:pPr>
              <w:spacing w:after="0"/>
              <w:rPr>
                <w:rFonts w:cs="Arial"/>
              </w:rPr>
            </w:pPr>
            <w:r w:rsidRPr="00091B1C">
              <w:rPr>
                <w:rFonts w:ascii="Calibri" w:hAnsi="Calibri" w:cs="Calibri"/>
                <w:color w:val="000000"/>
              </w:rPr>
              <w:t>Invite Jana to the Feb meeting</w:t>
            </w:r>
          </w:p>
        </w:tc>
        <w:tc>
          <w:tcPr>
            <w:tcW w:w="10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050211" w14:textId="3C8B7467" w:rsidR="00BA1F1B" w:rsidRPr="00091B1C" w:rsidRDefault="00BA1F1B" w:rsidP="00BA1F1B">
            <w:pPr>
              <w:spacing w:after="0"/>
              <w:jc w:val="center"/>
            </w:pPr>
            <w:r w:rsidRPr="00091B1C">
              <w:rPr>
                <w:rFonts w:ascii="Calibri" w:hAnsi="Calibri" w:cs="Calibri"/>
                <w:color w:val="000000"/>
              </w:rPr>
              <w:t>20/01/2022</w:t>
            </w:r>
          </w:p>
        </w:tc>
        <w:tc>
          <w:tcPr>
            <w:tcW w:w="8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32D0D5C" w14:textId="4CFD65C4" w:rsidR="00BA1F1B" w:rsidRPr="00091B1C" w:rsidRDefault="00BA1F1B" w:rsidP="00BA1F1B">
            <w:pPr>
              <w:spacing w:after="0"/>
              <w:jc w:val="center"/>
            </w:pPr>
            <w:r w:rsidRPr="00091B1C">
              <w:rPr>
                <w:rFonts w:ascii="Calibri" w:hAnsi="Calibri" w:cs="Calibri"/>
                <w:color w:val="000000"/>
              </w:rPr>
              <w:t>VA</w:t>
            </w:r>
          </w:p>
        </w:tc>
        <w:tc>
          <w:tcPr>
            <w:tcW w:w="35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2664B54" w14:textId="0C484AD4" w:rsidR="00BA1F1B" w:rsidRPr="00091B1C" w:rsidRDefault="00BA1F1B" w:rsidP="00BA1F1B">
            <w:pPr>
              <w:spacing w:after="0"/>
              <w:rPr>
                <w:rFonts w:cs="Arial"/>
              </w:rPr>
            </w:pPr>
            <w:r>
              <w:rPr>
                <w:rFonts w:cs="Arial"/>
              </w:rPr>
              <w:t>done</w:t>
            </w:r>
          </w:p>
        </w:tc>
      </w:tr>
    </w:tbl>
    <w:p w14:paraId="7F0AE880" w14:textId="77777777" w:rsidR="00041262" w:rsidRPr="00A5661B" w:rsidRDefault="00041262" w:rsidP="00BF5129">
      <w:pPr>
        <w:rPr>
          <w:rFonts w:cstheme="minorHAnsi"/>
          <w:sz w:val="20"/>
          <w:szCs w:val="20"/>
        </w:rPr>
      </w:pPr>
    </w:p>
    <w:sectPr w:rsidR="00041262" w:rsidRPr="00A5661B" w:rsidSect="009A682F">
      <w:headerReference w:type="default" r:id="rId11"/>
      <w:footerReference w:type="default" r:id="rId12"/>
      <w:pgSz w:w="11906" w:h="16838"/>
      <w:pgMar w:top="426" w:right="720" w:bottom="709" w:left="720" w:header="422"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46331" w14:textId="77777777" w:rsidR="00654865" w:rsidRDefault="00654865" w:rsidP="00CF3855">
      <w:pPr>
        <w:spacing w:after="0" w:line="240" w:lineRule="auto"/>
      </w:pPr>
      <w:r>
        <w:separator/>
      </w:r>
    </w:p>
  </w:endnote>
  <w:endnote w:type="continuationSeparator" w:id="0">
    <w:p w14:paraId="358E01F1" w14:textId="77777777" w:rsidR="00654865" w:rsidRDefault="00654865" w:rsidP="00CF3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0205552"/>
      <w:docPartObj>
        <w:docPartGallery w:val="Page Numbers (Bottom of Page)"/>
        <w:docPartUnique/>
      </w:docPartObj>
    </w:sdtPr>
    <w:sdtEndPr>
      <w:rPr>
        <w:noProof/>
      </w:rPr>
    </w:sdtEndPr>
    <w:sdtContent>
      <w:p w14:paraId="461976FD" w14:textId="64F01CB2" w:rsidR="000451A6" w:rsidRDefault="000451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D6B625" w14:textId="77777777" w:rsidR="000451A6" w:rsidRDefault="00045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2E61F" w14:textId="77777777" w:rsidR="00654865" w:rsidRDefault="00654865" w:rsidP="00CF3855">
      <w:pPr>
        <w:spacing w:after="0" w:line="240" w:lineRule="auto"/>
      </w:pPr>
      <w:r>
        <w:separator/>
      </w:r>
    </w:p>
  </w:footnote>
  <w:footnote w:type="continuationSeparator" w:id="0">
    <w:p w14:paraId="378734FA" w14:textId="77777777" w:rsidR="00654865" w:rsidRDefault="00654865" w:rsidP="00CF3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9B441" w14:textId="3E96C625" w:rsidR="003524FF" w:rsidRDefault="003524FF" w:rsidP="00CF3855">
    <w:pPr>
      <w:pStyle w:val="NoSpacing"/>
      <w:jc w:val="right"/>
    </w:pPr>
    <w:r>
      <w:rPr>
        <w:noProof/>
        <w:lang w:eastAsia="en-GB"/>
      </w:rPr>
      <w:drawing>
        <wp:anchor distT="0" distB="0" distL="114300" distR="114300" simplePos="0" relativeHeight="251658240" behindDoc="0" locked="0" layoutInCell="1" allowOverlap="1" wp14:anchorId="15605431" wp14:editId="49514E7D">
          <wp:simplePos x="0" y="0"/>
          <wp:positionH relativeFrom="margin">
            <wp:align>left</wp:align>
          </wp:positionH>
          <wp:positionV relativeFrom="paragraph">
            <wp:posOffset>-4445</wp:posOffset>
          </wp:positionV>
          <wp:extent cx="2337435" cy="1027430"/>
          <wp:effectExtent l="0" t="0" r="5715" b="1270"/>
          <wp:wrapSquare wrapText="bothSides"/>
          <wp:docPr id="21" name="Picture 21" descr="SAPRA - St Andrews Park Residents Association. &#10;&#10;Logo has images of houses, flats and tre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draw_best_place_r685.png"/>
                  <pic:cNvPicPr/>
                </pic:nvPicPr>
                <pic:blipFill>
                  <a:blip r:embed="rId1">
                    <a:extLst>
                      <a:ext uri="{28A0092B-C50C-407E-A947-70E740481C1C}">
                        <a14:useLocalDpi xmlns:a14="http://schemas.microsoft.com/office/drawing/2010/main" val="0"/>
                      </a:ext>
                    </a:extLst>
                  </a:blip>
                  <a:stretch>
                    <a:fillRect/>
                  </a:stretch>
                </pic:blipFill>
                <pic:spPr>
                  <a:xfrm>
                    <a:off x="0" y="0"/>
                    <a:ext cx="2337435" cy="1027430"/>
                  </a:xfrm>
                  <a:prstGeom prst="rect">
                    <a:avLst/>
                  </a:prstGeom>
                </pic:spPr>
              </pic:pic>
            </a:graphicData>
          </a:graphic>
          <wp14:sizeRelH relativeFrom="page">
            <wp14:pctWidth>0</wp14:pctWidth>
          </wp14:sizeRelH>
          <wp14:sizeRelV relativeFrom="page">
            <wp14:pctHeight>0</wp14:pctHeight>
          </wp14:sizeRelV>
        </wp:anchor>
      </w:drawing>
    </w:r>
    <w:r>
      <w:t xml:space="preserve">Chairman: </w:t>
    </w:r>
    <w:r w:rsidR="00F8320F">
      <w:t>Vanya Allen</w:t>
    </w:r>
  </w:p>
  <w:p w14:paraId="7AE28EEA" w14:textId="27E57F43" w:rsidR="003524FF" w:rsidRDefault="003524FF" w:rsidP="00CF3855">
    <w:pPr>
      <w:pStyle w:val="NoSpacing"/>
      <w:jc w:val="right"/>
    </w:pPr>
    <w:r>
      <w:t xml:space="preserve">Deputy Chair: </w:t>
    </w:r>
    <w:r w:rsidR="0072523C">
      <w:t>Seema Ansari</w:t>
    </w:r>
  </w:p>
  <w:p w14:paraId="7924FAB3" w14:textId="06030DB3" w:rsidR="003524FF" w:rsidRDefault="003524FF" w:rsidP="00CF3855">
    <w:pPr>
      <w:pStyle w:val="NoSpacing"/>
      <w:jc w:val="right"/>
    </w:pPr>
    <w:r>
      <w:t xml:space="preserve">Treasurer: </w:t>
    </w:r>
    <w:proofErr w:type="spellStart"/>
    <w:r w:rsidR="00F8320F">
      <w:t>Welby</w:t>
    </w:r>
    <w:proofErr w:type="spellEnd"/>
    <w:r w:rsidR="00F8320F">
      <w:t xml:space="preserve"> McRoberts</w:t>
    </w:r>
  </w:p>
  <w:p w14:paraId="09A6F877" w14:textId="04C746D4" w:rsidR="003524FF" w:rsidRDefault="003524FF" w:rsidP="00CF3855">
    <w:pPr>
      <w:pStyle w:val="NoSpacing"/>
      <w:jc w:val="right"/>
    </w:pPr>
    <w:r>
      <w:t xml:space="preserve">Secretary: </w:t>
    </w:r>
    <w:r w:rsidR="0072523C">
      <w:t>Kat McKay</w:t>
    </w:r>
  </w:p>
  <w:p w14:paraId="26CBDE8E" w14:textId="77777777" w:rsidR="003524FF" w:rsidRDefault="003524FF" w:rsidP="00CF3855">
    <w:pPr>
      <w:pStyle w:val="NoSpacing"/>
      <w:jc w:val="right"/>
    </w:pPr>
  </w:p>
  <w:p w14:paraId="68EAD73D" w14:textId="29E0026D" w:rsidR="003524FF" w:rsidRDefault="00102273" w:rsidP="00CF3855">
    <w:pPr>
      <w:pStyle w:val="NoSpacing"/>
      <w:jc w:val="right"/>
    </w:pPr>
    <w:hyperlink r:id="rId2" w:history="1">
      <w:r w:rsidR="003524FF" w:rsidRPr="009D7D16">
        <w:rPr>
          <w:rStyle w:val="Hyperlink"/>
        </w:rPr>
        <w:t>http://www.sapra.uk</w:t>
      </w:r>
    </w:hyperlink>
    <w:r w:rsidR="003524FF">
      <w:t xml:space="preserve"> | </w:t>
    </w:r>
    <w:hyperlink r:id="rId3" w:history="1">
      <w:r w:rsidR="003524FF" w:rsidRPr="009D7D16">
        <w:rPr>
          <w:rStyle w:val="Hyperlink"/>
        </w:rPr>
        <w:t>committee@sapra.uk</w:t>
      </w:r>
    </w:hyperlink>
  </w:p>
  <w:p w14:paraId="11C9D7C2" w14:textId="77777777" w:rsidR="003524FF" w:rsidRDefault="003524FF" w:rsidP="00CF3855">
    <w:pPr>
      <w:pStyle w:val="NoSpacing"/>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350A"/>
    <w:multiLevelType w:val="multilevel"/>
    <w:tmpl w:val="EC02B0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20D49E5"/>
    <w:multiLevelType w:val="hybridMultilevel"/>
    <w:tmpl w:val="13EED136"/>
    <w:lvl w:ilvl="0" w:tplc="F1F29236">
      <w:start w:val="1"/>
      <w:numFmt w:val="bullet"/>
      <w:lvlText w:val=""/>
      <w:lvlJc w:val="left"/>
      <w:pPr>
        <w:ind w:left="720" w:hanging="360"/>
      </w:pPr>
      <w:rPr>
        <w:rFonts w:ascii="Symbol" w:hAnsi="Symbo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6391B"/>
    <w:multiLevelType w:val="multilevel"/>
    <w:tmpl w:val="E69ED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E7691B"/>
    <w:multiLevelType w:val="hybridMultilevel"/>
    <w:tmpl w:val="D7849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571536"/>
    <w:multiLevelType w:val="multilevel"/>
    <w:tmpl w:val="CB7CD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3370FB"/>
    <w:multiLevelType w:val="hybridMultilevel"/>
    <w:tmpl w:val="4D8C809E"/>
    <w:lvl w:ilvl="0" w:tplc="B7A23D5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963B6"/>
    <w:multiLevelType w:val="multilevel"/>
    <w:tmpl w:val="09FE8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70094B"/>
    <w:multiLevelType w:val="hybridMultilevel"/>
    <w:tmpl w:val="72940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B7E1C83"/>
    <w:multiLevelType w:val="hybridMultilevel"/>
    <w:tmpl w:val="15D61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04F5C"/>
    <w:multiLevelType w:val="hybridMultilevel"/>
    <w:tmpl w:val="F42A8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CC0830"/>
    <w:multiLevelType w:val="multilevel"/>
    <w:tmpl w:val="4DF29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DD6E42"/>
    <w:multiLevelType w:val="hybridMultilevel"/>
    <w:tmpl w:val="FE721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8E62BC"/>
    <w:multiLevelType w:val="multilevel"/>
    <w:tmpl w:val="400C97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2C33D4E"/>
    <w:multiLevelType w:val="hybridMultilevel"/>
    <w:tmpl w:val="3216C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267B7D"/>
    <w:multiLevelType w:val="hybridMultilevel"/>
    <w:tmpl w:val="90D00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CD1C8B"/>
    <w:multiLevelType w:val="hybridMultilevel"/>
    <w:tmpl w:val="7AA20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C811EE"/>
    <w:multiLevelType w:val="multilevel"/>
    <w:tmpl w:val="0504E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F7E37C1"/>
    <w:multiLevelType w:val="hybridMultilevel"/>
    <w:tmpl w:val="5888E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790002"/>
    <w:multiLevelType w:val="multilevel"/>
    <w:tmpl w:val="E9B2E0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39616E1E"/>
    <w:multiLevelType w:val="multilevel"/>
    <w:tmpl w:val="800AA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0F1918"/>
    <w:multiLevelType w:val="hybridMultilevel"/>
    <w:tmpl w:val="B5DE9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880581"/>
    <w:multiLevelType w:val="hybridMultilevel"/>
    <w:tmpl w:val="A3CAE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785311"/>
    <w:multiLevelType w:val="multilevel"/>
    <w:tmpl w:val="01963F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400B20AC"/>
    <w:multiLevelType w:val="multilevel"/>
    <w:tmpl w:val="2D2E9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00E1EAC"/>
    <w:multiLevelType w:val="hybridMultilevel"/>
    <w:tmpl w:val="DCA4F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DD02EA"/>
    <w:multiLevelType w:val="multilevel"/>
    <w:tmpl w:val="F3A463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3D4E92"/>
    <w:multiLevelType w:val="hybridMultilevel"/>
    <w:tmpl w:val="255A42D8"/>
    <w:lvl w:ilvl="0" w:tplc="00B20488">
      <w:start w:val="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863502"/>
    <w:multiLevelType w:val="hybridMultilevel"/>
    <w:tmpl w:val="85383A7E"/>
    <w:lvl w:ilvl="0" w:tplc="DB5E60A8">
      <w:numFmt w:val="bullet"/>
      <w:lvlText w:val=""/>
      <w:lvlJc w:val="left"/>
      <w:pPr>
        <w:ind w:left="3240" w:hanging="360"/>
      </w:pPr>
      <w:rPr>
        <w:rFonts w:ascii="Symbol" w:eastAsiaTheme="minorHAnsi" w:hAnsi="Symbol" w:cstheme="minorBid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8" w15:restartNumberingAfterBreak="0">
    <w:nsid w:val="4B023E5B"/>
    <w:multiLevelType w:val="hybridMultilevel"/>
    <w:tmpl w:val="D47E9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890FE3"/>
    <w:multiLevelType w:val="hybridMultilevel"/>
    <w:tmpl w:val="C6AC58B0"/>
    <w:lvl w:ilvl="0" w:tplc="1C68023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C204F9"/>
    <w:multiLevelType w:val="multilevel"/>
    <w:tmpl w:val="0E624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CBA4E0C"/>
    <w:multiLevelType w:val="multilevel"/>
    <w:tmpl w:val="F502D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D087AA9"/>
    <w:multiLevelType w:val="multilevel"/>
    <w:tmpl w:val="FAF2A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EFD13E0"/>
    <w:multiLevelType w:val="hybridMultilevel"/>
    <w:tmpl w:val="B47EF7B8"/>
    <w:lvl w:ilvl="0" w:tplc="B7A23D5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11701D"/>
    <w:multiLevelType w:val="multilevel"/>
    <w:tmpl w:val="A30210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0C55248"/>
    <w:multiLevelType w:val="multilevel"/>
    <w:tmpl w:val="C9FAF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4102429"/>
    <w:multiLevelType w:val="multilevel"/>
    <w:tmpl w:val="D2DCB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9137CAD"/>
    <w:multiLevelType w:val="multilevel"/>
    <w:tmpl w:val="863055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1006B6"/>
    <w:multiLevelType w:val="multilevel"/>
    <w:tmpl w:val="2848B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D814FB"/>
    <w:multiLevelType w:val="hybridMultilevel"/>
    <w:tmpl w:val="BCAEDE56"/>
    <w:lvl w:ilvl="0" w:tplc="1D362348">
      <w:start w:val="1"/>
      <w:numFmt w:val="bullet"/>
      <w:lvlText w:val=""/>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F4295B"/>
    <w:multiLevelType w:val="multilevel"/>
    <w:tmpl w:val="98E64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EC6FD5"/>
    <w:multiLevelType w:val="hybridMultilevel"/>
    <w:tmpl w:val="CDF259EA"/>
    <w:lvl w:ilvl="0" w:tplc="CA92C59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E760B5"/>
    <w:multiLevelType w:val="hybridMultilevel"/>
    <w:tmpl w:val="29C4B0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DE006A2"/>
    <w:multiLevelType w:val="multilevel"/>
    <w:tmpl w:val="73BC8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FEE48E5"/>
    <w:multiLevelType w:val="hybridMultilevel"/>
    <w:tmpl w:val="54DE5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2D5907"/>
    <w:multiLevelType w:val="multilevel"/>
    <w:tmpl w:val="41DC1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4761229"/>
    <w:multiLevelType w:val="hybridMultilevel"/>
    <w:tmpl w:val="BB44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A14B8F"/>
    <w:multiLevelType w:val="hybridMultilevel"/>
    <w:tmpl w:val="E5B00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BFF2787"/>
    <w:multiLevelType w:val="hybridMultilevel"/>
    <w:tmpl w:val="30EC4F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F506D90"/>
    <w:multiLevelType w:val="multilevel"/>
    <w:tmpl w:val="D1FEA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48"/>
  </w:num>
  <w:num w:numId="3">
    <w:abstractNumId w:val="41"/>
  </w:num>
  <w:num w:numId="4">
    <w:abstractNumId w:val="26"/>
  </w:num>
  <w:num w:numId="5">
    <w:abstractNumId w:val="27"/>
  </w:num>
  <w:num w:numId="6">
    <w:abstractNumId w:val="7"/>
  </w:num>
  <w:num w:numId="7">
    <w:abstractNumId w:val="29"/>
  </w:num>
  <w:num w:numId="8">
    <w:abstractNumId w:val="33"/>
  </w:num>
  <w:num w:numId="9">
    <w:abstractNumId w:val="5"/>
  </w:num>
  <w:num w:numId="10">
    <w:abstractNumId w:val="24"/>
  </w:num>
  <w:num w:numId="11">
    <w:abstractNumId w:val="28"/>
  </w:num>
  <w:num w:numId="12">
    <w:abstractNumId w:val="49"/>
  </w:num>
  <w:num w:numId="13">
    <w:abstractNumId w:val="10"/>
  </w:num>
  <w:num w:numId="14">
    <w:abstractNumId w:val="43"/>
  </w:num>
  <w:num w:numId="15">
    <w:abstractNumId w:val="30"/>
  </w:num>
  <w:num w:numId="16">
    <w:abstractNumId w:val="45"/>
  </w:num>
  <w:num w:numId="17">
    <w:abstractNumId w:val="35"/>
  </w:num>
  <w:num w:numId="18">
    <w:abstractNumId w:val="36"/>
  </w:num>
  <w:num w:numId="19">
    <w:abstractNumId w:val="4"/>
  </w:num>
  <w:num w:numId="20">
    <w:abstractNumId w:val="37"/>
  </w:num>
  <w:num w:numId="21">
    <w:abstractNumId w:val="25"/>
  </w:num>
  <w:num w:numId="22">
    <w:abstractNumId w:val="40"/>
  </w:num>
  <w:num w:numId="23">
    <w:abstractNumId w:val="2"/>
  </w:num>
  <w:num w:numId="24">
    <w:abstractNumId w:val="3"/>
  </w:num>
  <w:num w:numId="25">
    <w:abstractNumId w:val="47"/>
  </w:num>
  <w:num w:numId="26">
    <w:abstractNumId w:val="15"/>
  </w:num>
  <w:num w:numId="27">
    <w:abstractNumId w:val="0"/>
  </w:num>
  <w:num w:numId="28">
    <w:abstractNumId w:val="22"/>
  </w:num>
  <w:num w:numId="29">
    <w:abstractNumId w:val="12"/>
  </w:num>
  <w:num w:numId="30">
    <w:abstractNumId w:val="16"/>
  </w:num>
  <w:num w:numId="31">
    <w:abstractNumId w:val="34"/>
  </w:num>
  <w:num w:numId="32">
    <w:abstractNumId w:val="32"/>
  </w:num>
  <w:num w:numId="33">
    <w:abstractNumId w:val="31"/>
  </w:num>
  <w:num w:numId="34">
    <w:abstractNumId w:val="18"/>
  </w:num>
  <w:num w:numId="35">
    <w:abstractNumId w:val="23"/>
  </w:num>
  <w:num w:numId="36">
    <w:abstractNumId w:val="6"/>
  </w:num>
  <w:num w:numId="37">
    <w:abstractNumId w:val="38"/>
  </w:num>
  <w:num w:numId="38">
    <w:abstractNumId w:val="1"/>
  </w:num>
  <w:num w:numId="39">
    <w:abstractNumId w:val="39"/>
  </w:num>
  <w:num w:numId="40">
    <w:abstractNumId w:val="14"/>
  </w:num>
  <w:num w:numId="41">
    <w:abstractNumId w:val="9"/>
  </w:num>
  <w:num w:numId="42">
    <w:abstractNumId w:val="46"/>
  </w:num>
  <w:num w:numId="43">
    <w:abstractNumId w:val="44"/>
  </w:num>
  <w:num w:numId="44">
    <w:abstractNumId w:val="20"/>
  </w:num>
  <w:num w:numId="45">
    <w:abstractNumId w:val="42"/>
  </w:num>
  <w:num w:numId="46">
    <w:abstractNumId w:val="21"/>
  </w:num>
  <w:num w:numId="47">
    <w:abstractNumId w:val="13"/>
  </w:num>
  <w:num w:numId="48">
    <w:abstractNumId w:val="17"/>
  </w:num>
  <w:num w:numId="49">
    <w:abstractNumId w:val="8"/>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855"/>
    <w:rsid w:val="000100BC"/>
    <w:rsid w:val="00010B90"/>
    <w:rsid w:val="000114B6"/>
    <w:rsid w:val="00014EBC"/>
    <w:rsid w:val="00020FC1"/>
    <w:rsid w:val="00021CC7"/>
    <w:rsid w:val="00025952"/>
    <w:rsid w:val="00035653"/>
    <w:rsid w:val="000357C4"/>
    <w:rsid w:val="00037A6C"/>
    <w:rsid w:val="00041262"/>
    <w:rsid w:val="000413B3"/>
    <w:rsid w:val="0004236D"/>
    <w:rsid w:val="000451A6"/>
    <w:rsid w:val="00053409"/>
    <w:rsid w:val="0006092D"/>
    <w:rsid w:val="00070C6D"/>
    <w:rsid w:val="000779F0"/>
    <w:rsid w:val="000854CE"/>
    <w:rsid w:val="00091B1C"/>
    <w:rsid w:val="000934DD"/>
    <w:rsid w:val="00095396"/>
    <w:rsid w:val="000A2CA0"/>
    <w:rsid w:val="000B0196"/>
    <w:rsid w:val="000C67EE"/>
    <w:rsid w:val="000D1C50"/>
    <w:rsid w:val="000D21D0"/>
    <w:rsid w:val="000D2630"/>
    <w:rsid w:val="000D2E4A"/>
    <w:rsid w:val="000D377C"/>
    <w:rsid w:val="000E1FCC"/>
    <w:rsid w:val="000E62BF"/>
    <w:rsid w:val="000E69AD"/>
    <w:rsid w:val="000F1138"/>
    <w:rsid w:val="000F4FA7"/>
    <w:rsid w:val="000F5D90"/>
    <w:rsid w:val="00102273"/>
    <w:rsid w:val="00107558"/>
    <w:rsid w:val="00111535"/>
    <w:rsid w:val="00112CE0"/>
    <w:rsid w:val="00125AEB"/>
    <w:rsid w:val="001261DD"/>
    <w:rsid w:val="00130CEF"/>
    <w:rsid w:val="00131B9D"/>
    <w:rsid w:val="001355D8"/>
    <w:rsid w:val="00150E5D"/>
    <w:rsid w:val="0015404C"/>
    <w:rsid w:val="0015523A"/>
    <w:rsid w:val="001553DA"/>
    <w:rsid w:val="00160CBE"/>
    <w:rsid w:val="001668A2"/>
    <w:rsid w:val="00175E37"/>
    <w:rsid w:val="00177D06"/>
    <w:rsid w:val="00186D7B"/>
    <w:rsid w:val="00197CA9"/>
    <w:rsid w:val="001A060E"/>
    <w:rsid w:val="001A364B"/>
    <w:rsid w:val="001A3E44"/>
    <w:rsid w:val="001B506B"/>
    <w:rsid w:val="001B798B"/>
    <w:rsid w:val="001C2279"/>
    <w:rsid w:val="001C750F"/>
    <w:rsid w:val="001E6E8C"/>
    <w:rsid w:val="001F0796"/>
    <w:rsid w:val="001F1AF0"/>
    <w:rsid w:val="001F509C"/>
    <w:rsid w:val="001F6A05"/>
    <w:rsid w:val="001F6D4E"/>
    <w:rsid w:val="00221DA9"/>
    <w:rsid w:val="00227E0F"/>
    <w:rsid w:val="00231568"/>
    <w:rsid w:val="00231595"/>
    <w:rsid w:val="00240A6E"/>
    <w:rsid w:val="002476A8"/>
    <w:rsid w:val="0025285D"/>
    <w:rsid w:val="0025419D"/>
    <w:rsid w:val="00267051"/>
    <w:rsid w:val="00270071"/>
    <w:rsid w:val="00274E57"/>
    <w:rsid w:val="00282B2E"/>
    <w:rsid w:val="0029095A"/>
    <w:rsid w:val="0029227B"/>
    <w:rsid w:val="00292FDD"/>
    <w:rsid w:val="00293A37"/>
    <w:rsid w:val="00296189"/>
    <w:rsid w:val="002A0B34"/>
    <w:rsid w:val="002A5909"/>
    <w:rsid w:val="002B22E9"/>
    <w:rsid w:val="002B4BB2"/>
    <w:rsid w:val="002C5D85"/>
    <w:rsid w:val="002D0999"/>
    <w:rsid w:val="002D16C3"/>
    <w:rsid w:val="002D1BBB"/>
    <w:rsid w:val="002D38A6"/>
    <w:rsid w:val="002E08DE"/>
    <w:rsid w:val="002E35EF"/>
    <w:rsid w:val="002E5877"/>
    <w:rsid w:val="002F26AA"/>
    <w:rsid w:val="00303582"/>
    <w:rsid w:val="00307499"/>
    <w:rsid w:val="00313D11"/>
    <w:rsid w:val="00320BF0"/>
    <w:rsid w:val="00337D84"/>
    <w:rsid w:val="00343282"/>
    <w:rsid w:val="003453DE"/>
    <w:rsid w:val="003524FF"/>
    <w:rsid w:val="0035443B"/>
    <w:rsid w:val="0035564C"/>
    <w:rsid w:val="003618A0"/>
    <w:rsid w:val="00362E5F"/>
    <w:rsid w:val="003642C6"/>
    <w:rsid w:val="00372F0A"/>
    <w:rsid w:val="0037313D"/>
    <w:rsid w:val="00377E2D"/>
    <w:rsid w:val="00382E17"/>
    <w:rsid w:val="00383AC2"/>
    <w:rsid w:val="003879FA"/>
    <w:rsid w:val="003A0611"/>
    <w:rsid w:val="003C1EFF"/>
    <w:rsid w:val="003C406E"/>
    <w:rsid w:val="003E0268"/>
    <w:rsid w:val="003E2689"/>
    <w:rsid w:val="003E44A4"/>
    <w:rsid w:val="003E677C"/>
    <w:rsid w:val="003E700C"/>
    <w:rsid w:val="003F17B7"/>
    <w:rsid w:val="003F54DD"/>
    <w:rsid w:val="003F6F86"/>
    <w:rsid w:val="00400C0F"/>
    <w:rsid w:val="00404E33"/>
    <w:rsid w:val="00416653"/>
    <w:rsid w:val="00417A02"/>
    <w:rsid w:val="004218E6"/>
    <w:rsid w:val="004252CB"/>
    <w:rsid w:val="004272ED"/>
    <w:rsid w:val="00442B37"/>
    <w:rsid w:val="0044613D"/>
    <w:rsid w:val="00450C19"/>
    <w:rsid w:val="0045293A"/>
    <w:rsid w:val="00457B27"/>
    <w:rsid w:val="00467EB2"/>
    <w:rsid w:val="00494626"/>
    <w:rsid w:val="00496A17"/>
    <w:rsid w:val="004C3EB2"/>
    <w:rsid w:val="004D5C54"/>
    <w:rsid w:val="004D6F7A"/>
    <w:rsid w:val="004F51DC"/>
    <w:rsid w:val="00501466"/>
    <w:rsid w:val="00501532"/>
    <w:rsid w:val="00504FF3"/>
    <w:rsid w:val="00510B24"/>
    <w:rsid w:val="0051174E"/>
    <w:rsid w:val="005267AA"/>
    <w:rsid w:val="005318EF"/>
    <w:rsid w:val="0054207B"/>
    <w:rsid w:val="00546999"/>
    <w:rsid w:val="00552B27"/>
    <w:rsid w:val="00566D6B"/>
    <w:rsid w:val="00570B52"/>
    <w:rsid w:val="00572E10"/>
    <w:rsid w:val="00575430"/>
    <w:rsid w:val="00582109"/>
    <w:rsid w:val="00582809"/>
    <w:rsid w:val="00583944"/>
    <w:rsid w:val="00585CE3"/>
    <w:rsid w:val="00587F45"/>
    <w:rsid w:val="00590F33"/>
    <w:rsid w:val="005A1470"/>
    <w:rsid w:val="005A1FBD"/>
    <w:rsid w:val="005D1A60"/>
    <w:rsid w:val="005E0294"/>
    <w:rsid w:val="005E2E35"/>
    <w:rsid w:val="005E6E9E"/>
    <w:rsid w:val="005F4234"/>
    <w:rsid w:val="00600163"/>
    <w:rsid w:val="00601B12"/>
    <w:rsid w:val="006023E0"/>
    <w:rsid w:val="00610908"/>
    <w:rsid w:val="0062090B"/>
    <w:rsid w:val="00631686"/>
    <w:rsid w:val="00632429"/>
    <w:rsid w:val="00633F00"/>
    <w:rsid w:val="00634483"/>
    <w:rsid w:val="00651E74"/>
    <w:rsid w:val="00654865"/>
    <w:rsid w:val="00684A29"/>
    <w:rsid w:val="00692735"/>
    <w:rsid w:val="00695B44"/>
    <w:rsid w:val="00696470"/>
    <w:rsid w:val="006A5FC4"/>
    <w:rsid w:val="006B12C9"/>
    <w:rsid w:val="006C4DE5"/>
    <w:rsid w:val="006E01A3"/>
    <w:rsid w:val="006E071B"/>
    <w:rsid w:val="006E498C"/>
    <w:rsid w:val="006E6207"/>
    <w:rsid w:val="006F10A7"/>
    <w:rsid w:val="007039AD"/>
    <w:rsid w:val="00710F8D"/>
    <w:rsid w:val="0071118D"/>
    <w:rsid w:val="00711C5A"/>
    <w:rsid w:val="007175A8"/>
    <w:rsid w:val="00723AD2"/>
    <w:rsid w:val="0072523C"/>
    <w:rsid w:val="0073074D"/>
    <w:rsid w:val="00734539"/>
    <w:rsid w:val="007429DD"/>
    <w:rsid w:val="007433B1"/>
    <w:rsid w:val="00744A36"/>
    <w:rsid w:val="00744E2B"/>
    <w:rsid w:val="007453BF"/>
    <w:rsid w:val="00746841"/>
    <w:rsid w:val="00764029"/>
    <w:rsid w:val="00766800"/>
    <w:rsid w:val="007673E0"/>
    <w:rsid w:val="00767B85"/>
    <w:rsid w:val="00777F62"/>
    <w:rsid w:val="00782059"/>
    <w:rsid w:val="0078263D"/>
    <w:rsid w:val="007A10E9"/>
    <w:rsid w:val="007A1FD5"/>
    <w:rsid w:val="007A2B5C"/>
    <w:rsid w:val="007B6999"/>
    <w:rsid w:val="007C0595"/>
    <w:rsid w:val="007C09BC"/>
    <w:rsid w:val="007C6B63"/>
    <w:rsid w:val="007D4DB1"/>
    <w:rsid w:val="007E1E38"/>
    <w:rsid w:val="007E7C79"/>
    <w:rsid w:val="007F1D6A"/>
    <w:rsid w:val="007F40D8"/>
    <w:rsid w:val="007F64C2"/>
    <w:rsid w:val="00801E38"/>
    <w:rsid w:val="00806549"/>
    <w:rsid w:val="00807BF4"/>
    <w:rsid w:val="008128D8"/>
    <w:rsid w:val="0081522C"/>
    <w:rsid w:val="008159E0"/>
    <w:rsid w:val="0081750B"/>
    <w:rsid w:val="008236E0"/>
    <w:rsid w:val="008306CE"/>
    <w:rsid w:val="008326A4"/>
    <w:rsid w:val="00832E87"/>
    <w:rsid w:val="008360D3"/>
    <w:rsid w:val="00843F71"/>
    <w:rsid w:val="00853A13"/>
    <w:rsid w:val="008546BE"/>
    <w:rsid w:val="008716B1"/>
    <w:rsid w:val="008733CB"/>
    <w:rsid w:val="0087401A"/>
    <w:rsid w:val="00880CB3"/>
    <w:rsid w:val="008811CE"/>
    <w:rsid w:val="008827AD"/>
    <w:rsid w:val="008B00F9"/>
    <w:rsid w:val="008B773C"/>
    <w:rsid w:val="008C3BC2"/>
    <w:rsid w:val="008C5318"/>
    <w:rsid w:val="008D16CC"/>
    <w:rsid w:val="008D3E0D"/>
    <w:rsid w:val="008E6305"/>
    <w:rsid w:val="008F4804"/>
    <w:rsid w:val="008F4D8A"/>
    <w:rsid w:val="008F6A65"/>
    <w:rsid w:val="008F75D8"/>
    <w:rsid w:val="0090416B"/>
    <w:rsid w:val="009060CB"/>
    <w:rsid w:val="00907CFE"/>
    <w:rsid w:val="00912208"/>
    <w:rsid w:val="009136A3"/>
    <w:rsid w:val="00915956"/>
    <w:rsid w:val="00920D40"/>
    <w:rsid w:val="0092373B"/>
    <w:rsid w:val="00924D29"/>
    <w:rsid w:val="009276F3"/>
    <w:rsid w:val="00927969"/>
    <w:rsid w:val="00932C83"/>
    <w:rsid w:val="00935F85"/>
    <w:rsid w:val="00942AAC"/>
    <w:rsid w:val="0095042D"/>
    <w:rsid w:val="009556E0"/>
    <w:rsid w:val="00956757"/>
    <w:rsid w:val="00971C5B"/>
    <w:rsid w:val="0097377A"/>
    <w:rsid w:val="00987145"/>
    <w:rsid w:val="00991CA1"/>
    <w:rsid w:val="00991CB5"/>
    <w:rsid w:val="00993782"/>
    <w:rsid w:val="00993D5B"/>
    <w:rsid w:val="009A682F"/>
    <w:rsid w:val="009A7A30"/>
    <w:rsid w:val="009A7FF2"/>
    <w:rsid w:val="009B25AC"/>
    <w:rsid w:val="009E1A86"/>
    <w:rsid w:val="009F0C40"/>
    <w:rsid w:val="009F3083"/>
    <w:rsid w:val="009F7688"/>
    <w:rsid w:val="00A05D17"/>
    <w:rsid w:val="00A10FC2"/>
    <w:rsid w:val="00A11700"/>
    <w:rsid w:val="00A11E5C"/>
    <w:rsid w:val="00A22CD2"/>
    <w:rsid w:val="00A33BFB"/>
    <w:rsid w:val="00A369D7"/>
    <w:rsid w:val="00A3705C"/>
    <w:rsid w:val="00A37684"/>
    <w:rsid w:val="00A5661B"/>
    <w:rsid w:val="00A65319"/>
    <w:rsid w:val="00A723DF"/>
    <w:rsid w:val="00A75875"/>
    <w:rsid w:val="00A800E9"/>
    <w:rsid w:val="00A81AE0"/>
    <w:rsid w:val="00AA5268"/>
    <w:rsid w:val="00AB4492"/>
    <w:rsid w:val="00AF199D"/>
    <w:rsid w:val="00AF4D9B"/>
    <w:rsid w:val="00B0205F"/>
    <w:rsid w:val="00B12520"/>
    <w:rsid w:val="00B169C3"/>
    <w:rsid w:val="00B17C57"/>
    <w:rsid w:val="00B21010"/>
    <w:rsid w:val="00B25BDA"/>
    <w:rsid w:val="00B312A5"/>
    <w:rsid w:val="00B3674D"/>
    <w:rsid w:val="00B374DE"/>
    <w:rsid w:val="00B659A6"/>
    <w:rsid w:val="00B82307"/>
    <w:rsid w:val="00B827B0"/>
    <w:rsid w:val="00B8624A"/>
    <w:rsid w:val="00B8762E"/>
    <w:rsid w:val="00B93FEC"/>
    <w:rsid w:val="00BA1F1B"/>
    <w:rsid w:val="00BA2E96"/>
    <w:rsid w:val="00BA43BF"/>
    <w:rsid w:val="00BA5CBD"/>
    <w:rsid w:val="00BA5FB6"/>
    <w:rsid w:val="00BB3C63"/>
    <w:rsid w:val="00BB781D"/>
    <w:rsid w:val="00BC38C0"/>
    <w:rsid w:val="00BC6BBF"/>
    <w:rsid w:val="00BD3D1E"/>
    <w:rsid w:val="00BD4304"/>
    <w:rsid w:val="00BD578E"/>
    <w:rsid w:val="00BF1259"/>
    <w:rsid w:val="00BF5129"/>
    <w:rsid w:val="00BF6BFE"/>
    <w:rsid w:val="00BF7F29"/>
    <w:rsid w:val="00C03D28"/>
    <w:rsid w:val="00C121C2"/>
    <w:rsid w:val="00C26CA2"/>
    <w:rsid w:val="00C31227"/>
    <w:rsid w:val="00C4556D"/>
    <w:rsid w:val="00C47784"/>
    <w:rsid w:val="00C57BF3"/>
    <w:rsid w:val="00C61D9A"/>
    <w:rsid w:val="00C63D00"/>
    <w:rsid w:val="00C65D50"/>
    <w:rsid w:val="00C65DC1"/>
    <w:rsid w:val="00C73143"/>
    <w:rsid w:val="00C76930"/>
    <w:rsid w:val="00C8731F"/>
    <w:rsid w:val="00C87F81"/>
    <w:rsid w:val="00C9248F"/>
    <w:rsid w:val="00C95D2A"/>
    <w:rsid w:val="00C96399"/>
    <w:rsid w:val="00CA0B4C"/>
    <w:rsid w:val="00CA11A4"/>
    <w:rsid w:val="00CA6B8C"/>
    <w:rsid w:val="00CC0472"/>
    <w:rsid w:val="00CC092A"/>
    <w:rsid w:val="00CC0D59"/>
    <w:rsid w:val="00CD3080"/>
    <w:rsid w:val="00CD3F6D"/>
    <w:rsid w:val="00CE2255"/>
    <w:rsid w:val="00CF08CE"/>
    <w:rsid w:val="00CF3855"/>
    <w:rsid w:val="00CF7758"/>
    <w:rsid w:val="00D0515F"/>
    <w:rsid w:val="00D05314"/>
    <w:rsid w:val="00D10305"/>
    <w:rsid w:val="00D2647F"/>
    <w:rsid w:val="00D301AA"/>
    <w:rsid w:val="00D357FA"/>
    <w:rsid w:val="00D4054B"/>
    <w:rsid w:val="00D41926"/>
    <w:rsid w:val="00D512EA"/>
    <w:rsid w:val="00D51A10"/>
    <w:rsid w:val="00D6796B"/>
    <w:rsid w:val="00D92F87"/>
    <w:rsid w:val="00D94A2E"/>
    <w:rsid w:val="00D96068"/>
    <w:rsid w:val="00DA19C9"/>
    <w:rsid w:val="00DA503C"/>
    <w:rsid w:val="00DB0966"/>
    <w:rsid w:val="00DB4FB1"/>
    <w:rsid w:val="00DC4A6A"/>
    <w:rsid w:val="00DD27D1"/>
    <w:rsid w:val="00DD34F0"/>
    <w:rsid w:val="00E033FE"/>
    <w:rsid w:val="00E208D7"/>
    <w:rsid w:val="00E34107"/>
    <w:rsid w:val="00E472A8"/>
    <w:rsid w:val="00E5173D"/>
    <w:rsid w:val="00E534F9"/>
    <w:rsid w:val="00E657B0"/>
    <w:rsid w:val="00E667C4"/>
    <w:rsid w:val="00E8071A"/>
    <w:rsid w:val="00E8151B"/>
    <w:rsid w:val="00E84ED6"/>
    <w:rsid w:val="00E85037"/>
    <w:rsid w:val="00E93CB9"/>
    <w:rsid w:val="00EA5D88"/>
    <w:rsid w:val="00EA6D59"/>
    <w:rsid w:val="00EB11A6"/>
    <w:rsid w:val="00EB5B94"/>
    <w:rsid w:val="00EB692D"/>
    <w:rsid w:val="00EB6F97"/>
    <w:rsid w:val="00EC2F39"/>
    <w:rsid w:val="00EC46CB"/>
    <w:rsid w:val="00ED49B2"/>
    <w:rsid w:val="00ED6D95"/>
    <w:rsid w:val="00EE0E57"/>
    <w:rsid w:val="00EF5D83"/>
    <w:rsid w:val="00EF6B6D"/>
    <w:rsid w:val="00F13B21"/>
    <w:rsid w:val="00F15416"/>
    <w:rsid w:val="00F15CB1"/>
    <w:rsid w:val="00F16555"/>
    <w:rsid w:val="00F26836"/>
    <w:rsid w:val="00F3212F"/>
    <w:rsid w:val="00F418CA"/>
    <w:rsid w:val="00F43D6C"/>
    <w:rsid w:val="00F4414C"/>
    <w:rsid w:val="00F444E0"/>
    <w:rsid w:val="00F459D3"/>
    <w:rsid w:val="00F46898"/>
    <w:rsid w:val="00F6566D"/>
    <w:rsid w:val="00F8320F"/>
    <w:rsid w:val="00F9622E"/>
    <w:rsid w:val="00F970B4"/>
    <w:rsid w:val="00F971A7"/>
    <w:rsid w:val="00FA79B0"/>
    <w:rsid w:val="00FC29E3"/>
    <w:rsid w:val="00FC592D"/>
    <w:rsid w:val="00FD7CD7"/>
    <w:rsid w:val="00FE40BE"/>
    <w:rsid w:val="00FE527A"/>
    <w:rsid w:val="00FE78DB"/>
    <w:rsid w:val="00FF5DE6"/>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86FB8"/>
  <w15:chartTrackingRefBased/>
  <w15:docId w15:val="{076F6CF7-CF64-4087-B9E9-F77065D0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09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C09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731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38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855"/>
  </w:style>
  <w:style w:type="paragraph" w:styleId="Footer">
    <w:name w:val="footer"/>
    <w:basedOn w:val="Normal"/>
    <w:link w:val="FooterChar"/>
    <w:uiPriority w:val="99"/>
    <w:unhideWhenUsed/>
    <w:rsid w:val="00CF38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855"/>
  </w:style>
  <w:style w:type="character" w:styleId="Hyperlink">
    <w:name w:val="Hyperlink"/>
    <w:basedOn w:val="DefaultParagraphFont"/>
    <w:uiPriority w:val="99"/>
    <w:unhideWhenUsed/>
    <w:rsid w:val="00CF3855"/>
    <w:rPr>
      <w:color w:val="0563C1" w:themeColor="hyperlink"/>
      <w:u w:val="single"/>
    </w:rPr>
  </w:style>
  <w:style w:type="character" w:customStyle="1" w:styleId="UnresolvedMention1">
    <w:name w:val="Unresolved Mention1"/>
    <w:basedOn w:val="DefaultParagraphFont"/>
    <w:uiPriority w:val="99"/>
    <w:semiHidden/>
    <w:unhideWhenUsed/>
    <w:rsid w:val="00CF3855"/>
    <w:rPr>
      <w:color w:val="605E5C"/>
      <w:shd w:val="clear" w:color="auto" w:fill="E1DFDD"/>
    </w:rPr>
  </w:style>
  <w:style w:type="paragraph" w:styleId="NoSpacing">
    <w:name w:val="No Spacing"/>
    <w:uiPriority w:val="1"/>
    <w:qFormat/>
    <w:rsid w:val="00CF3855"/>
    <w:pPr>
      <w:spacing w:after="0" w:line="240" w:lineRule="auto"/>
    </w:pPr>
  </w:style>
  <w:style w:type="table" w:styleId="TableGrid">
    <w:name w:val="Table Grid"/>
    <w:basedOn w:val="TableNormal"/>
    <w:uiPriority w:val="39"/>
    <w:rsid w:val="00601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601B12"/>
  </w:style>
  <w:style w:type="paragraph" w:styleId="ListParagraph">
    <w:name w:val="List Paragraph"/>
    <w:basedOn w:val="Normal"/>
    <w:uiPriority w:val="34"/>
    <w:qFormat/>
    <w:rsid w:val="00570B52"/>
    <w:pPr>
      <w:ind w:left="720"/>
      <w:contextualSpacing/>
    </w:pPr>
  </w:style>
  <w:style w:type="character" w:customStyle="1" w:styleId="Heading1Char">
    <w:name w:val="Heading 1 Char"/>
    <w:basedOn w:val="DefaultParagraphFont"/>
    <w:link w:val="Heading1"/>
    <w:uiPriority w:val="9"/>
    <w:rsid w:val="007C09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C09BC"/>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3544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43B"/>
    <w:rPr>
      <w:rFonts w:ascii="Segoe UI" w:hAnsi="Segoe UI" w:cs="Segoe UI"/>
      <w:sz w:val="18"/>
      <w:szCs w:val="18"/>
    </w:rPr>
  </w:style>
  <w:style w:type="paragraph" w:styleId="NormalWeb">
    <w:name w:val="Normal (Web)"/>
    <w:basedOn w:val="Normal"/>
    <w:uiPriority w:val="99"/>
    <w:unhideWhenUsed/>
    <w:rsid w:val="001F6A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C73143"/>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EF6B6D"/>
    <w:rPr>
      <w:sz w:val="16"/>
      <w:szCs w:val="16"/>
    </w:rPr>
  </w:style>
  <w:style w:type="paragraph" w:styleId="CommentText">
    <w:name w:val="annotation text"/>
    <w:basedOn w:val="Normal"/>
    <w:link w:val="CommentTextChar"/>
    <w:uiPriority w:val="99"/>
    <w:semiHidden/>
    <w:unhideWhenUsed/>
    <w:rsid w:val="00EF6B6D"/>
    <w:pPr>
      <w:spacing w:line="240" w:lineRule="auto"/>
    </w:pPr>
    <w:rPr>
      <w:sz w:val="20"/>
      <w:szCs w:val="20"/>
    </w:rPr>
  </w:style>
  <w:style w:type="character" w:customStyle="1" w:styleId="CommentTextChar">
    <w:name w:val="Comment Text Char"/>
    <w:basedOn w:val="DefaultParagraphFont"/>
    <w:link w:val="CommentText"/>
    <w:uiPriority w:val="99"/>
    <w:semiHidden/>
    <w:rsid w:val="00EF6B6D"/>
    <w:rPr>
      <w:sz w:val="20"/>
      <w:szCs w:val="20"/>
    </w:rPr>
  </w:style>
  <w:style w:type="paragraph" w:styleId="CommentSubject">
    <w:name w:val="annotation subject"/>
    <w:basedOn w:val="CommentText"/>
    <w:next w:val="CommentText"/>
    <w:link w:val="CommentSubjectChar"/>
    <w:uiPriority w:val="99"/>
    <w:semiHidden/>
    <w:unhideWhenUsed/>
    <w:rsid w:val="00EF6B6D"/>
    <w:rPr>
      <w:b/>
      <w:bCs/>
    </w:rPr>
  </w:style>
  <w:style w:type="character" w:customStyle="1" w:styleId="CommentSubjectChar">
    <w:name w:val="Comment Subject Char"/>
    <w:basedOn w:val="CommentTextChar"/>
    <w:link w:val="CommentSubject"/>
    <w:uiPriority w:val="99"/>
    <w:semiHidden/>
    <w:rsid w:val="00EF6B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34678">
      <w:bodyDiv w:val="1"/>
      <w:marLeft w:val="0"/>
      <w:marRight w:val="0"/>
      <w:marTop w:val="0"/>
      <w:marBottom w:val="0"/>
      <w:divBdr>
        <w:top w:val="none" w:sz="0" w:space="0" w:color="auto"/>
        <w:left w:val="none" w:sz="0" w:space="0" w:color="auto"/>
        <w:bottom w:val="none" w:sz="0" w:space="0" w:color="auto"/>
        <w:right w:val="none" w:sz="0" w:space="0" w:color="auto"/>
      </w:divBdr>
    </w:div>
    <w:div w:id="288516924">
      <w:bodyDiv w:val="1"/>
      <w:marLeft w:val="0"/>
      <w:marRight w:val="0"/>
      <w:marTop w:val="0"/>
      <w:marBottom w:val="0"/>
      <w:divBdr>
        <w:top w:val="none" w:sz="0" w:space="0" w:color="auto"/>
        <w:left w:val="none" w:sz="0" w:space="0" w:color="auto"/>
        <w:bottom w:val="none" w:sz="0" w:space="0" w:color="auto"/>
        <w:right w:val="none" w:sz="0" w:space="0" w:color="auto"/>
      </w:divBdr>
    </w:div>
    <w:div w:id="332073601">
      <w:bodyDiv w:val="1"/>
      <w:marLeft w:val="0"/>
      <w:marRight w:val="0"/>
      <w:marTop w:val="0"/>
      <w:marBottom w:val="0"/>
      <w:divBdr>
        <w:top w:val="none" w:sz="0" w:space="0" w:color="auto"/>
        <w:left w:val="none" w:sz="0" w:space="0" w:color="auto"/>
        <w:bottom w:val="none" w:sz="0" w:space="0" w:color="auto"/>
        <w:right w:val="none" w:sz="0" w:space="0" w:color="auto"/>
      </w:divBdr>
    </w:div>
    <w:div w:id="459961437">
      <w:bodyDiv w:val="1"/>
      <w:marLeft w:val="0"/>
      <w:marRight w:val="0"/>
      <w:marTop w:val="0"/>
      <w:marBottom w:val="0"/>
      <w:divBdr>
        <w:top w:val="none" w:sz="0" w:space="0" w:color="auto"/>
        <w:left w:val="none" w:sz="0" w:space="0" w:color="auto"/>
        <w:bottom w:val="none" w:sz="0" w:space="0" w:color="auto"/>
        <w:right w:val="none" w:sz="0" w:space="0" w:color="auto"/>
      </w:divBdr>
    </w:div>
    <w:div w:id="507521022">
      <w:bodyDiv w:val="1"/>
      <w:marLeft w:val="0"/>
      <w:marRight w:val="0"/>
      <w:marTop w:val="0"/>
      <w:marBottom w:val="0"/>
      <w:divBdr>
        <w:top w:val="none" w:sz="0" w:space="0" w:color="auto"/>
        <w:left w:val="none" w:sz="0" w:space="0" w:color="auto"/>
        <w:bottom w:val="none" w:sz="0" w:space="0" w:color="auto"/>
        <w:right w:val="none" w:sz="0" w:space="0" w:color="auto"/>
      </w:divBdr>
      <w:divsChild>
        <w:div w:id="1388794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092256">
              <w:marLeft w:val="0"/>
              <w:marRight w:val="0"/>
              <w:marTop w:val="0"/>
              <w:marBottom w:val="0"/>
              <w:divBdr>
                <w:top w:val="none" w:sz="0" w:space="0" w:color="auto"/>
                <w:left w:val="none" w:sz="0" w:space="0" w:color="auto"/>
                <w:bottom w:val="none" w:sz="0" w:space="0" w:color="auto"/>
                <w:right w:val="none" w:sz="0" w:space="0" w:color="auto"/>
              </w:divBdr>
              <w:divsChild>
                <w:div w:id="35261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84423">
      <w:bodyDiv w:val="1"/>
      <w:marLeft w:val="0"/>
      <w:marRight w:val="0"/>
      <w:marTop w:val="0"/>
      <w:marBottom w:val="0"/>
      <w:divBdr>
        <w:top w:val="none" w:sz="0" w:space="0" w:color="auto"/>
        <w:left w:val="none" w:sz="0" w:space="0" w:color="auto"/>
        <w:bottom w:val="none" w:sz="0" w:space="0" w:color="auto"/>
        <w:right w:val="none" w:sz="0" w:space="0" w:color="auto"/>
      </w:divBdr>
    </w:div>
    <w:div w:id="764107661">
      <w:bodyDiv w:val="1"/>
      <w:marLeft w:val="0"/>
      <w:marRight w:val="0"/>
      <w:marTop w:val="0"/>
      <w:marBottom w:val="0"/>
      <w:divBdr>
        <w:top w:val="none" w:sz="0" w:space="0" w:color="auto"/>
        <w:left w:val="none" w:sz="0" w:space="0" w:color="auto"/>
        <w:bottom w:val="none" w:sz="0" w:space="0" w:color="auto"/>
        <w:right w:val="none" w:sz="0" w:space="0" w:color="auto"/>
      </w:divBdr>
    </w:div>
    <w:div w:id="782647750">
      <w:bodyDiv w:val="1"/>
      <w:marLeft w:val="0"/>
      <w:marRight w:val="0"/>
      <w:marTop w:val="0"/>
      <w:marBottom w:val="0"/>
      <w:divBdr>
        <w:top w:val="none" w:sz="0" w:space="0" w:color="auto"/>
        <w:left w:val="none" w:sz="0" w:space="0" w:color="auto"/>
        <w:bottom w:val="none" w:sz="0" w:space="0" w:color="auto"/>
        <w:right w:val="none" w:sz="0" w:space="0" w:color="auto"/>
      </w:divBdr>
    </w:div>
    <w:div w:id="1063871741">
      <w:bodyDiv w:val="1"/>
      <w:marLeft w:val="0"/>
      <w:marRight w:val="0"/>
      <w:marTop w:val="0"/>
      <w:marBottom w:val="0"/>
      <w:divBdr>
        <w:top w:val="none" w:sz="0" w:space="0" w:color="auto"/>
        <w:left w:val="none" w:sz="0" w:space="0" w:color="auto"/>
        <w:bottom w:val="none" w:sz="0" w:space="0" w:color="auto"/>
        <w:right w:val="none" w:sz="0" w:space="0" w:color="auto"/>
      </w:divBdr>
    </w:div>
    <w:div w:id="1076584906">
      <w:bodyDiv w:val="1"/>
      <w:marLeft w:val="0"/>
      <w:marRight w:val="0"/>
      <w:marTop w:val="0"/>
      <w:marBottom w:val="0"/>
      <w:divBdr>
        <w:top w:val="none" w:sz="0" w:space="0" w:color="auto"/>
        <w:left w:val="none" w:sz="0" w:space="0" w:color="auto"/>
        <w:bottom w:val="none" w:sz="0" w:space="0" w:color="auto"/>
        <w:right w:val="none" w:sz="0" w:space="0" w:color="auto"/>
      </w:divBdr>
    </w:div>
    <w:div w:id="1265573259">
      <w:bodyDiv w:val="1"/>
      <w:marLeft w:val="0"/>
      <w:marRight w:val="0"/>
      <w:marTop w:val="0"/>
      <w:marBottom w:val="0"/>
      <w:divBdr>
        <w:top w:val="none" w:sz="0" w:space="0" w:color="auto"/>
        <w:left w:val="none" w:sz="0" w:space="0" w:color="auto"/>
        <w:bottom w:val="none" w:sz="0" w:space="0" w:color="auto"/>
        <w:right w:val="none" w:sz="0" w:space="0" w:color="auto"/>
      </w:divBdr>
    </w:div>
    <w:div w:id="1337615998">
      <w:bodyDiv w:val="1"/>
      <w:marLeft w:val="0"/>
      <w:marRight w:val="0"/>
      <w:marTop w:val="0"/>
      <w:marBottom w:val="0"/>
      <w:divBdr>
        <w:top w:val="none" w:sz="0" w:space="0" w:color="auto"/>
        <w:left w:val="none" w:sz="0" w:space="0" w:color="auto"/>
        <w:bottom w:val="none" w:sz="0" w:space="0" w:color="auto"/>
        <w:right w:val="none" w:sz="0" w:space="0" w:color="auto"/>
      </w:divBdr>
      <w:divsChild>
        <w:div w:id="1649438962">
          <w:marLeft w:val="0"/>
          <w:marRight w:val="0"/>
          <w:marTop w:val="0"/>
          <w:marBottom w:val="0"/>
          <w:divBdr>
            <w:top w:val="none" w:sz="0" w:space="0" w:color="auto"/>
            <w:left w:val="none" w:sz="0" w:space="0" w:color="auto"/>
            <w:bottom w:val="none" w:sz="0" w:space="0" w:color="auto"/>
            <w:right w:val="none" w:sz="0" w:space="0" w:color="auto"/>
          </w:divBdr>
        </w:div>
        <w:div w:id="757407969">
          <w:marLeft w:val="0"/>
          <w:marRight w:val="0"/>
          <w:marTop w:val="0"/>
          <w:marBottom w:val="0"/>
          <w:divBdr>
            <w:top w:val="none" w:sz="0" w:space="0" w:color="auto"/>
            <w:left w:val="none" w:sz="0" w:space="0" w:color="auto"/>
            <w:bottom w:val="none" w:sz="0" w:space="0" w:color="auto"/>
            <w:right w:val="none" w:sz="0" w:space="0" w:color="auto"/>
          </w:divBdr>
        </w:div>
        <w:div w:id="1890996090">
          <w:marLeft w:val="0"/>
          <w:marRight w:val="0"/>
          <w:marTop w:val="0"/>
          <w:marBottom w:val="0"/>
          <w:divBdr>
            <w:top w:val="none" w:sz="0" w:space="0" w:color="auto"/>
            <w:left w:val="none" w:sz="0" w:space="0" w:color="auto"/>
            <w:bottom w:val="none" w:sz="0" w:space="0" w:color="auto"/>
            <w:right w:val="none" w:sz="0" w:space="0" w:color="auto"/>
          </w:divBdr>
        </w:div>
        <w:div w:id="159124427">
          <w:marLeft w:val="0"/>
          <w:marRight w:val="0"/>
          <w:marTop w:val="0"/>
          <w:marBottom w:val="0"/>
          <w:divBdr>
            <w:top w:val="none" w:sz="0" w:space="0" w:color="auto"/>
            <w:left w:val="none" w:sz="0" w:space="0" w:color="auto"/>
            <w:bottom w:val="none" w:sz="0" w:space="0" w:color="auto"/>
            <w:right w:val="none" w:sz="0" w:space="0" w:color="auto"/>
          </w:divBdr>
        </w:div>
        <w:div w:id="33120400">
          <w:marLeft w:val="0"/>
          <w:marRight w:val="0"/>
          <w:marTop w:val="0"/>
          <w:marBottom w:val="0"/>
          <w:divBdr>
            <w:top w:val="none" w:sz="0" w:space="0" w:color="auto"/>
            <w:left w:val="none" w:sz="0" w:space="0" w:color="auto"/>
            <w:bottom w:val="none" w:sz="0" w:space="0" w:color="auto"/>
            <w:right w:val="none" w:sz="0" w:space="0" w:color="auto"/>
          </w:divBdr>
        </w:div>
        <w:div w:id="437918657">
          <w:marLeft w:val="0"/>
          <w:marRight w:val="0"/>
          <w:marTop w:val="0"/>
          <w:marBottom w:val="0"/>
          <w:divBdr>
            <w:top w:val="none" w:sz="0" w:space="0" w:color="auto"/>
            <w:left w:val="none" w:sz="0" w:space="0" w:color="auto"/>
            <w:bottom w:val="none" w:sz="0" w:space="0" w:color="auto"/>
            <w:right w:val="none" w:sz="0" w:space="0" w:color="auto"/>
          </w:divBdr>
        </w:div>
        <w:div w:id="1339651770">
          <w:marLeft w:val="0"/>
          <w:marRight w:val="0"/>
          <w:marTop w:val="0"/>
          <w:marBottom w:val="0"/>
          <w:divBdr>
            <w:top w:val="none" w:sz="0" w:space="0" w:color="auto"/>
            <w:left w:val="none" w:sz="0" w:space="0" w:color="auto"/>
            <w:bottom w:val="none" w:sz="0" w:space="0" w:color="auto"/>
            <w:right w:val="none" w:sz="0" w:space="0" w:color="auto"/>
          </w:divBdr>
        </w:div>
        <w:div w:id="1846900356">
          <w:marLeft w:val="0"/>
          <w:marRight w:val="0"/>
          <w:marTop w:val="0"/>
          <w:marBottom w:val="0"/>
          <w:divBdr>
            <w:top w:val="none" w:sz="0" w:space="0" w:color="auto"/>
            <w:left w:val="none" w:sz="0" w:space="0" w:color="auto"/>
            <w:bottom w:val="none" w:sz="0" w:space="0" w:color="auto"/>
            <w:right w:val="none" w:sz="0" w:space="0" w:color="auto"/>
          </w:divBdr>
        </w:div>
        <w:div w:id="1410732776">
          <w:marLeft w:val="0"/>
          <w:marRight w:val="0"/>
          <w:marTop w:val="0"/>
          <w:marBottom w:val="0"/>
          <w:divBdr>
            <w:top w:val="none" w:sz="0" w:space="0" w:color="auto"/>
            <w:left w:val="none" w:sz="0" w:space="0" w:color="auto"/>
            <w:bottom w:val="none" w:sz="0" w:space="0" w:color="auto"/>
            <w:right w:val="none" w:sz="0" w:space="0" w:color="auto"/>
          </w:divBdr>
        </w:div>
      </w:divsChild>
    </w:div>
    <w:div w:id="1600992703">
      <w:bodyDiv w:val="1"/>
      <w:marLeft w:val="0"/>
      <w:marRight w:val="0"/>
      <w:marTop w:val="0"/>
      <w:marBottom w:val="0"/>
      <w:divBdr>
        <w:top w:val="none" w:sz="0" w:space="0" w:color="auto"/>
        <w:left w:val="none" w:sz="0" w:space="0" w:color="auto"/>
        <w:bottom w:val="none" w:sz="0" w:space="0" w:color="auto"/>
        <w:right w:val="none" w:sz="0" w:space="0" w:color="auto"/>
      </w:divBdr>
      <w:divsChild>
        <w:div w:id="752507973">
          <w:marLeft w:val="-100"/>
          <w:marRight w:val="0"/>
          <w:marTop w:val="0"/>
          <w:marBottom w:val="0"/>
          <w:divBdr>
            <w:top w:val="none" w:sz="0" w:space="0" w:color="auto"/>
            <w:left w:val="none" w:sz="0" w:space="0" w:color="auto"/>
            <w:bottom w:val="none" w:sz="0" w:space="0" w:color="auto"/>
            <w:right w:val="none" w:sz="0" w:space="0" w:color="auto"/>
          </w:divBdr>
        </w:div>
      </w:divsChild>
    </w:div>
    <w:div w:id="1777674605">
      <w:bodyDiv w:val="1"/>
      <w:marLeft w:val="0"/>
      <w:marRight w:val="0"/>
      <w:marTop w:val="0"/>
      <w:marBottom w:val="0"/>
      <w:divBdr>
        <w:top w:val="none" w:sz="0" w:space="0" w:color="auto"/>
        <w:left w:val="none" w:sz="0" w:space="0" w:color="auto"/>
        <w:bottom w:val="none" w:sz="0" w:space="0" w:color="auto"/>
        <w:right w:val="none" w:sz="0" w:space="0" w:color="auto"/>
      </w:divBdr>
    </w:div>
    <w:div w:id="1812942664">
      <w:bodyDiv w:val="1"/>
      <w:marLeft w:val="0"/>
      <w:marRight w:val="0"/>
      <w:marTop w:val="0"/>
      <w:marBottom w:val="0"/>
      <w:divBdr>
        <w:top w:val="none" w:sz="0" w:space="0" w:color="auto"/>
        <w:left w:val="none" w:sz="0" w:space="0" w:color="auto"/>
        <w:bottom w:val="none" w:sz="0" w:space="0" w:color="auto"/>
        <w:right w:val="none" w:sz="0" w:space="0" w:color="auto"/>
      </w:divBdr>
      <w:divsChild>
        <w:div w:id="204174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721629">
              <w:marLeft w:val="0"/>
              <w:marRight w:val="0"/>
              <w:marTop w:val="0"/>
              <w:marBottom w:val="0"/>
              <w:divBdr>
                <w:top w:val="none" w:sz="0" w:space="0" w:color="auto"/>
                <w:left w:val="none" w:sz="0" w:space="0" w:color="auto"/>
                <w:bottom w:val="none" w:sz="0" w:space="0" w:color="auto"/>
                <w:right w:val="none" w:sz="0" w:space="0" w:color="auto"/>
              </w:divBdr>
              <w:divsChild>
                <w:div w:id="18898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589688">
      <w:bodyDiv w:val="1"/>
      <w:marLeft w:val="0"/>
      <w:marRight w:val="0"/>
      <w:marTop w:val="0"/>
      <w:marBottom w:val="0"/>
      <w:divBdr>
        <w:top w:val="none" w:sz="0" w:space="0" w:color="auto"/>
        <w:left w:val="none" w:sz="0" w:space="0" w:color="auto"/>
        <w:bottom w:val="none" w:sz="0" w:space="0" w:color="auto"/>
        <w:right w:val="none" w:sz="0" w:space="0" w:color="auto"/>
      </w:divBdr>
    </w:div>
    <w:div w:id="1865749810">
      <w:bodyDiv w:val="1"/>
      <w:marLeft w:val="0"/>
      <w:marRight w:val="0"/>
      <w:marTop w:val="0"/>
      <w:marBottom w:val="0"/>
      <w:divBdr>
        <w:top w:val="none" w:sz="0" w:space="0" w:color="auto"/>
        <w:left w:val="none" w:sz="0" w:space="0" w:color="auto"/>
        <w:bottom w:val="none" w:sz="0" w:space="0" w:color="auto"/>
        <w:right w:val="none" w:sz="0" w:space="0" w:color="auto"/>
      </w:divBdr>
    </w:div>
    <w:div w:id="1872720627">
      <w:bodyDiv w:val="1"/>
      <w:marLeft w:val="0"/>
      <w:marRight w:val="0"/>
      <w:marTop w:val="0"/>
      <w:marBottom w:val="0"/>
      <w:divBdr>
        <w:top w:val="none" w:sz="0" w:space="0" w:color="auto"/>
        <w:left w:val="none" w:sz="0" w:space="0" w:color="auto"/>
        <w:bottom w:val="none" w:sz="0" w:space="0" w:color="auto"/>
        <w:right w:val="none" w:sz="0" w:space="0" w:color="auto"/>
      </w:divBdr>
    </w:div>
    <w:div w:id="1915508257">
      <w:bodyDiv w:val="1"/>
      <w:marLeft w:val="0"/>
      <w:marRight w:val="0"/>
      <w:marTop w:val="0"/>
      <w:marBottom w:val="0"/>
      <w:divBdr>
        <w:top w:val="none" w:sz="0" w:space="0" w:color="auto"/>
        <w:left w:val="none" w:sz="0" w:space="0" w:color="auto"/>
        <w:bottom w:val="none" w:sz="0" w:space="0" w:color="auto"/>
        <w:right w:val="none" w:sz="0" w:space="0" w:color="auto"/>
      </w:divBdr>
      <w:divsChild>
        <w:div w:id="1860000827">
          <w:marLeft w:val="0"/>
          <w:marRight w:val="0"/>
          <w:marTop w:val="0"/>
          <w:marBottom w:val="0"/>
          <w:divBdr>
            <w:top w:val="none" w:sz="0" w:space="0" w:color="auto"/>
            <w:left w:val="none" w:sz="0" w:space="0" w:color="auto"/>
            <w:bottom w:val="none" w:sz="0" w:space="0" w:color="auto"/>
            <w:right w:val="none" w:sz="0" w:space="0" w:color="auto"/>
          </w:divBdr>
        </w:div>
      </w:divsChild>
    </w:div>
    <w:div w:id="2037191694">
      <w:bodyDiv w:val="1"/>
      <w:marLeft w:val="0"/>
      <w:marRight w:val="0"/>
      <w:marTop w:val="0"/>
      <w:marBottom w:val="0"/>
      <w:divBdr>
        <w:top w:val="none" w:sz="0" w:space="0" w:color="auto"/>
        <w:left w:val="none" w:sz="0" w:space="0" w:color="auto"/>
        <w:bottom w:val="none" w:sz="0" w:space="0" w:color="auto"/>
        <w:right w:val="none" w:sz="0" w:space="0" w:color="auto"/>
      </w:divBdr>
    </w:div>
    <w:div w:id="2078088850">
      <w:bodyDiv w:val="1"/>
      <w:marLeft w:val="0"/>
      <w:marRight w:val="0"/>
      <w:marTop w:val="0"/>
      <w:marBottom w:val="0"/>
      <w:divBdr>
        <w:top w:val="none" w:sz="0" w:space="0" w:color="auto"/>
        <w:left w:val="none" w:sz="0" w:space="0" w:color="auto"/>
        <w:bottom w:val="none" w:sz="0" w:space="0" w:color="auto"/>
        <w:right w:val="none" w:sz="0" w:space="0" w:color="auto"/>
      </w:divBdr>
    </w:div>
    <w:div w:id="2088189073">
      <w:bodyDiv w:val="1"/>
      <w:marLeft w:val="0"/>
      <w:marRight w:val="0"/>
      <w:marTop w:val="0"/>
      <w:marBottom w:val="0"/>
      <w:divBdr>
        <w:top w:val="none" w:sz="0" w:space="0" w:color="auto"/>
        <w:left w:val="none" w:sz="0" w:space="0" w:color="auto"/>
        <w:bottom w:val="none" w:sz="0" w:space="0" w:color="auto"/>
        <w:right w:val="none" w:sz="0" w:space="0" w:color="auto"/>
      </w:divBdr>
    </w:div>
    <w:div w:id="2098211781">
      <w:bodyDiv w:val="1"/>
      <w:marLeft w:val="0"/>
      <w:marRight w:val="0"/>
      <w:marTop w:val="0"/>
      <w:marBottom w:val="0"/>
      <w:divBdr>
        <w:top w:val="none" w:sz="0" w:space="0" w:color="auto"/>
        <w:left w:val="none" w:sz="0" w:space="0" w:color="auto"/>
        <w:bottom w:val="none" w:sz="0" w:space="0" w:color="auto"/>
        <w:right w:val="none" w:sz="0" w:space="0" w:color="auto"/>
      </w:divBdr>
    </w:div>
    <w:div w:id="210668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committee@sapra.uk" TargetMode="External"/><Relationship Id="rId2" Type="http://schemas.openxmlformats.org/officeDocument/2006/relationships/hyperlink" Target="http://www.sapra.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15EA762E1B2D449B037DD4B6E8041F" ma:contentTypeVersion="14" ma:contentTypeDescription="Create a new document." ma:contentTypeScope="" ma:versionID="6c357da05fffc95ac463f1544dace844">
  <xsd:schema xmlns:xsd="http://www.w3.org/2001/XMLSchema" xmlns:xs="http://www.w3.org/2001/XMLSchema" xmlns:p="http://schemas.microsoft.com/office/2006/metadata/properties" xmlns:ns3="94faa5a9-4d21-4bed-a2dc-9da1b123ddaa" xmlns:ns4="457661c6-736d-4d64-a3bb-000fc3ef5b01" targetNamespace="http://schemas.microsoft.com/office/2006/metadata/properties" ma:root="true" ma:fieldsID="fbde3e7aa064eb115eacced384ecdd57" ns3:_="" ns4:_="">
    <xsd:import namespace="94faa5a9-4d21-4bed-a2dc-9da1b123ddaa"/>
    <xsd:import namespace="457661c6-736d-4d64-a3bb-000fc3ef5b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aa5a9-4d21-4bed-a2dc-9da1b123d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7661c6-736d-4d64-a3bb-000fc3ef5b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4A789-5739-4EDA-9E32-4F46B6490711}">
  <ds:schemaRefs>
    <ds:schemaRef ds:uri="http://schemas.microsoft.com/sharepoint/v3/contenttype/forms"/>
  </ds:schemaRefs>
</ds:datastoreItem>
</file>

<file path=customXml/itemProps2.xml><?xml version="1.0" encoding="utf-8"?>
<ds:datastoreItem xmlns:ds="http://schemas.openxmlformats.org/officeDocument/2006/customXml" ds:itemID="{F992FE24-F770-48BE-BB59-768DE0A7A98D}">
  <ds:schemaRefs>
    <ds:schemaRef ds:uri="http://purl.org/dc/terms/"/>
    <ds:schemaRef ds:uri="457661c6-736d-4d64-a3bb-000fc3ef5b01"/>
    <ds:schemaRef ds:uri="94faa5a9-4d21-4bed-a2dc-9da1b123ddaa"/>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42E4F4D-A9C6-4CB7-80F3-F114CA6CC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aa5a9-4d21-4bed-a2dc-9da1b123ddaa"/>
    <ds:schemaRef ds:uri="457661c6-736d-4d64-a3bb-000fc3ef5b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E3F799-E0E2-4D5E-8D24-0FAEC1BC2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5</Pages>
  <Words>1033</Words>
  <Characters>4933</Characters>
  <Application>Microsoft Office Word</Application>
  <DocSecurity>0</DocSecurity>
  <Lines>259</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Welby McRoberts</dc:creator>
  <cp:keywords/>
  <dc:description/>
  <cp:lastModifiedBy>Katalin Rakoczy (Staff)</cp:lastModifiedBy>
  <cp:revision>6</cp:revision>
  <cp:lastPrinted>2020-10-18T20:24:00Z</cp:lastPrinted>
  <dcterms:created xsi:type="dcterms:W3CDTF">2022-02-23T16:36:00Z</dcterms:created>
  <dcterms:modified xsi:type="dcterms:W3CDTF">2022-03-04T12:00:00Z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0x0101002E15EA762E1B2D449B037DD4B6E8041F</vt:lpwstr>
  </property>
</Properties>
</file>